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A665" w14:textId="55C586E6" w:rsidR="00161199" w:rsidRDefault="00161199" w:rsidP="00161199">
      <w:pPr>
        <w:tabs>
          <w:tab w:val="left" w:pos="988"/>
        </w:tabs>
      </w:pPr>
    </w:p>
    <w:p w14:paraId="7545839B" w14:textId="4469AE0F" w:rsidR="00C640A9" w:rsidRPr="00C640A9" w:rsidRDefault="00472C29" w:rsidP="00EF7FD4">
      <w:pPr>
        <w:tabs>
          <w:tab w:val="left" w:pos="988"/>
        </w:tabs>
        <w:jc w:val="center"/>
        <w:rPr>
          <w:rFonts w:asciiTheme="minorHAnsi" w:hAnsiTheme="minorHAnsi"/>
          <w:b/>
          <w:sz w:val="32"/>
          <w:szCs w:val="32"/>
        </w:rPr>
      </w:pPr>
      <w:r>
        <w:rPr>
          <w:rFonts w:asciiTheme="minorHAnsi" w:hAnsiTheme="minorHAnsi"/>
          <w:b/>
          <w:sz w:val="32"/>
          <w:szCs w:val="32"/>
        </w:rPr>
        <w:t>De Kracht van K</w:t>
      </w:r>
      <w:r w:rsidR="00C640A9" w:rsidRPr="00C640A9">
        <w:rPr>
          <w:rFonts w:asciiTheme="minorHAnsi" w:hAnsiTheme="minorHAnsi"/>
          <w:b/>
          <w:sz w:val="32"/>
          <w:szCs w:val="32"/>
        </w:rPr>
        <w:t>ort</w:t>
      </w:r>
    </w:p>
    <w:p w14:paraId="0E6F41EB" w14:textId="53F4A0E7" w:rsidR="00986F7B" w:rsidRPr="004737BC" w:rsidRDefault="008E7608" w:rsidP="00472C29">
      <w:pPr>
        <w:pStyle w:val="Geenafstand"/>
        <w:jc w:val="center"/>
        <w:rPr>
          <w:rFonts w:asciiTheme="minorHAnsi" w:hAnsiTheme="minorHAnsi"/>
          <w:b/>
          <w:i/>
          <w:sz w:val="28"/>
          <w:szCs w:val="28"/>
        </w:rPr>
      </w:pPr>
      <w:r>
        <w:rPr>
          <w:rFonts w:asciiTheme="minorHAnsi" w:hAnsiTheme="minorHAnsi"/>
          <w:b/>
          <w:i/>
          <w:sz w:val="28"/>
          <w:szCs w:val="28"/>
        </w:rPr>
        <w:t>D</w:t>
      </w:r>
      <w:r w:rsidR="00C640A9" w:rsidRPr="004737BC">
        <w:rPr>
          <w:rFonts w:asciiTheme="minorHAnsi" w:hAnsiTheme="minorHAnsi"/>
          <w:b/>
          <w:i/>
          <w:sz w:val="28"/>
          <w:szCs w:val="28"/>
        </w:rPr>
        <w:t xml:space="preserve">riedaagse training voor </w:t>
      </w:r>
      <w:r w:rsidR="006B6239">
        <w:rPr>
          <w:rFonts w:asciiTheme="minorHAnsi" w:hAnsiTheme="minorHAnsi"/>
          <w:b/>
          <w:i/>
          <w:sz w:val="28"/>
          <w:szCs w:val="28"/>
        </w:rPr>
        <w:t>behandelaren</w:t>
      </w:r>
      <w:r w:rsidR="00C640A9" w:rsidRPr="004737BC">
        <w:rPr>
          <w:rFonts w:asciiTheme="minorHAnsi" w:hAnsiTheme="minorHAnsi"/>
          <w:b/>
          <w:i/>
          <w:sz w:val="28"/>
          <w:szCs w:val="28"/>
        </w:rPr>
        <w:t xml:space="preserve"> in de GGZ</w:t>
      </w:r>
      <w:r w:rsidR="00472C29" w:rsidRPr="004737BC">
        <w:rPr>
          <w:rFonts w:asciiTheme="minorHAnsi" w:hAnsiTheme="minorHAnsi"/>
          <w:b/>
          <w:i/>
          <w:sz w:val="28"/>
          <w:szCs w:val="28"/>
        </w:rPr>
        <w:t>:</w:t>
      </w:r>
    </w:p>
    <w:p w14:paraId="53F2209A" w14:textId="77777777" w:rsidR="004737BC" w:rsidRDefault="004737BC" w:rsidP="00472C29">
      <w:pPr>
        <w:pStyle w:val="Geenafstand"/>
        <w:jc w:val="center"/>
        <w:rPr>
          <w:rFonts w:asciiTheme="minorHAnsi" w:hAnsiTheme="minorHAnsi"/>
          <w:b/>
          <w:i/>
          <w:sz w:val="24"/>
          <w:szCs w:val="24"/>
        </w:rPr>
      </w:pPr>
    </w:p>
    <w:p w14:paraId="13FC292F" w14:textId="35A69ABC" w:rsidR="00472C29" w:rsidRPr="005D25B5" w:rsidRDefault="004737BC" w:rsidP="00472C29">
      <w:pPr>
        <w:pStyle w:val="Geenafstand"/>
        <w:jc w:val="center"/>
        <w:rPr>
          <w:rFonts w:asciiTheme="minorHAnsi" w:hAnsiTheme="minorHAnsi"/>
          <w:b/>
          <w:i/>
          <w:sz w:val="24"/>
          <w:szCs w:val="24"/>
        </w:rPr>
      </w:pPr>
      <w:r w:rsidRPr="005D25B5">
        <w:rPr>
          <w:rFonts w:asciiTheme="minorHAnsi" w:hAnsiTheme="minorHAnsi"/>
          <w:b/>
          <w:i/>
          <w:sz w:val="24"/>
          <w:szCs w:val="24"/>
        </w:rPr>
        <w:t>Professionals</w:t>
      </w:r>
      <w:r w:rsidR="00472C29" w:rsidRPr="005D25B5">
        <w:rPr>
          <w:rFonts w:asciiTheme="minorHAnsi" w:hAnsiTheme="minorHAnsi"/>
          <w:b/>
          <w:i/>
          <w:sz w:val="24"/>
          <w:szCs w:val="24"/>
        </w:rPr>
        <w:t xml:space="preserve"> met meer vitaliteit en werkplezier</w:t>
      </w:r>
    </w:p>
    <w:p w14:paraId="6F0721A8" w14:textId="11C371E7" w:rsidR="00472C29" w:rsidRPr="005D25B5" w:rsidRDefault="004737BC" w:rsidP="00472C29">
      <w:pPr>
        <w:pStyle w:val="Geenafstand"/>
        <w:jc w:val="center"/>
        <w:rPr>
          <w:rFonts w:asciiTheme="minorHAnsi" w:hAnsiTheme="minorHAnsi"/>
          <w:b/>
          <w:i/>
          <w:sz w:val="24"/>
          <w:szCs w:val="24"/>
        </w:rPr>
      </w:pPr>
      <w:r w:rsidRPr="005D25B5">
        <w:rPr>
          <w:rFonts w:asciiTheme="minorHAnsi" w:hAnsiTheme="minorHAnsi"/>
          <w:b/>
          <w:i/>
          <w:sz w:val="24"/>
          <w:szCs w:val="24"/>
        </w:rPr>
        <w:t>Verhogen</w:t>
      </w:r>
      <w:r w:rsidR="00472C29" w:rsidRPr="005D25B5">
        <w:rPr>
          <w:rFonts w:asciiTheme="minorHAnsi" w:hAnsiTheme="minorHAnsi"/>
          <w:b/>
          <w:i/>
          <w:sz w:val="24"/>
          <w:szCs w:val="24"/>
        </w:rPr>
        <w:t xml:space="preserve"> cliënttevredenheid </w:t>
      </w:r>
    </w:p>
    <w:p w14:paraId="3CC3BE34" w14:textId="0FE7DB33" w:rsidR="00472C29" w:rsidRDefault="004737BC" w:rsidP="00472C29">
      <w:pPr>
        <w:pStyle w:val="Geenafstand"/>
        <w:jc w:val="center"/>
        <w:rPr>
          <w:rFonts w:asciiTheme="minorHAnsi" w:hAnsiTheme="minorHAnsi"/>
          <w:b/>
          <w:i/>
          <w:sz w:val="24"/>
          <w:szCs w:val="24"/>
        </w:rPr>
      </w:pPr>
      <w:r w:rsidRPr="005D25B5">
        <w:rPr>
          <w:rFonts w:asciiTheme="minorHAnsi" w:hAnsiTheme="minorHAnsi"/>
          <w:b/>
          <w:i/>
          <w:sz w:val="24"/>
          <w:szCs w:val="24"/>
        </w:rPr>
        <w:t>Verhogen delta T</w:t>
      </w:r>
    </w:p>
    <w:p w14:paraId="184C5614" w14:textId="77777777" w:rsidR="007265E9" w:rsidRDefault="007265E9" w:rsidP="00413AFC">
      <w:pPr>
        <w:pStyle w:val="Geenafstand"/>
        <w:rPr>
          <w:rFonts w:asciiTheme="minorHAnsi" w:hAnsiTheme="minorHAnsi"/>
          <w:b/>
          <w:sz w:val="24"/>
          <w:szCs w:val="24"/>
        </w:rPr>
      </w:pPr>
    </w:p>
    <w:p w14:paraId="32F05258" w14:textId="7EFE4153" w:rsidR="00C640A9" w:rsidRDefault="00C640A9" w:rsidP="00413AFC">
      <w:pPr>
        <w:pStyle w:val="Geenafstand"/>
        <w:rPr>
          <w:rFonts w:asciiTheme="minorHAnsi" w:hAnsiTheme="minorHAnsi"/>
          <w:b/>
          <w:sz w:val="24"/>
          <w:szCs w:val="24"/>
        </w:rPr>
      </w:pPr>
      <w:r w:rsidRPr="00413AFC">
        <w:rPr>
          <w:rFonts w:asciiTheme="minorHAnsi" w:hAnsiTheme="minorHAnsi"/>
          <w:b/>
          <w:sz w:val="24"/>
          <w:szCs w:val="24"/>
        </w:rPr>
        <w:t xml:space="preserve">Kortdurend werken, op tijd beëindigen van de behandeling, vasthouden aan een protocol, én bewerkstelligen en vasthouden van de Therapeutische Relatie. </w:t>
      </w:r>
    </w:p>
    <w:p w14:paraId="766FDD3D" w14:textId="77777777" w:rsidR="00413AFC" w:rsidRDefault="00413AFC" w:rsidP="00413AFC">
      <w:pPr>
        <w:pStyle w:val="Geenafstand"/>
        <w:rPr>
          <w:rFonts w:asciiTheme="minorHAnsi" w:hAnsiTheme="minorHAnsi"/>
          <w:sz w:val="24"/>
          <w:szCs w:val="24"/>
        </w:rPr>
      </w:pPr>
    </w:p>
    <w:p w14:paraId="5B7F5DD0" w14:textId="18035A60" w:rsidR="00C16A2C" w:rsidRPr="00935B30" w:rsidRDefault="00C16A2C" w:rsidP="00935B30">
      <w:pPr>
        <w:pStyle w:val="Geenafstand"/>
        <w:rPr>
          <w:rFonts w:asciiTheme="minorHAnsi" w:hAnsiTheme="minorHAnsi"/>
          <w:sz w:val="24"/>
          <w:szCs w:val="24"/>
        </w:rPr>
      </w:pPr>
      <w:r w:rsidRPr="00935B30">
        <w:rPr>
          <w:rFonts w:asciiTheme="minorHAnsi" w:hAnsiTheme="minorHAnsi"/>
          <w:sz w:val="24"/>
          <w:szCs w:val="24"/>
        </w:rPr>
        <w:t xml:space="preserve">Er bestaan goede richtlijnbehandelingen en bewezen effectieve methodieken om </w:t>
      </w:r>
      <w:r w:rsidR="00935B30">
        <w:rPr>
          <w:rFonts w:asciiTheme="minorHAnsi" w:hAnsiTheme="minorHAnsi"/>
          <w:sz w:val="24"/>
          <w:szCs w:val="24"/>
        </w:rPr>
        <w:t xml:space="preserve">de veel voorkomende psychiatrische stoornissen </w:t>
      </w:r>
      <w:r w:rsidR="00951629">
        <w:rPr>
          <w:rFonts w:asciiTheme="minorHAnsi" w:hAnsiTheme="minorHAnsi"/>
          <w:sz w:val="24"/>
          <w:szCs w:val="24"/>
        </w:rPr>
        <w:t xml:space="preserve">zoals </w:t>
      </w:r>
      <w:r w:rsidR="00472C29">
        <w:rPr>
          <w:rFonts w:asciiTheme="minorHAnsi" w:hAnsiTheme="minorHAnsi"/>
          <w:sz w:val="24"/>
          <w:szCs w:val="24"/>
        </w:rPr>
        <w:t xml:space="preserve">depressie, angststoornissen, verslaving en persoonlijkheidspathologie </w:t>
      </w:r>
      <w:r w:rsidRPr="00935B30">
        <w:rPr>
          <w:rFonts w:asciiTheme="minorHAnsi" w:hAnsiTheme="minorHAnsi"/>
          <w:sz w:val="24"/>
          <w:szCs w:val="24"/>
        </w:rPr>
        <w:t xml:space="preserve">succesvol aan te pakken. Echter, veel mensen </w:t>
      </w:r>
      <w:r w:rsidR="00935B30">
        <w:rPr>
          <w:rFonts w:asciiTheme="minorHAnsi" w:hAnsiTheme="minorHAnsi"/>
          <w:sz w:val="24"/>
          <w:szCs w:val="24"/>
        </w:rPr>
        <w:t xml:space="preserve">knappen onvoldoende op of </w:t>
      </w:r>
      <w:r w:rsidRPr="00935B30">
        <w:rPr>
          <w:rFonts w:asciiTheme="minorHAnsi" w:hAnsiTheme="minorHAnsi"/>
          <w:sz w:val="24"/>
          <w:szCs w:val="24"/>
        </w:rPr>
        <w:t>vallen na v</w:t>
      </w:r>
      <w:r w:rsidR="00935B30">
        <w:rPr>
          <w:rFonts w:asciiTheme="minorHAnsi" w:hAnsiTheme="minorHAnsi"/>
          <w:sz w:val="24"/>
          <w:szCs w:val="24"/>
        </w:rPr>
        <w:t>erloop van tijd terug</w:t>
      </w:r>
      <w:r w:rsidRPr="00935B30">
        <w:rPr>
          <w:rFonts w:asciiTheme="minorHAnsi" w:hAnsiTheme="minorHAnsi"/>
          <w:sz w:val="24"/>
          <w:szCs w:val="24"/>
        </w:rPr>
        <w:t>. In de SGGZ hebben we veelal t</w:t>
      </w:r>
      <w:r w:rsidR="00935B30">
        <w:rPr>
          <w:rFonts w:asciiTheme="minorHAnsi" w:hAnsiTheme="minorHAnsi"/>
          <w:sz w:val="24"/>
          <w:szCs w:val="24"/>
        </w:rPr>
        <w:t xml:space="preserve">e maken met complexe </w:t>
      </w:r>
      <w:r w:rsidRPr="00935B30">
        <w:rPr>
          <w:rFonts w:asciiTheme="minorHAnsi" w:hAnsiTheme="minorHAnsi"/>
          <w:sz w:val="24"/>
          <w:szCs w:val="24"/>
        </w:rPr>
        <w:t>pr</w:t>
      </w:r>
      <w:r w:rsidR="00EF7FD4">
        <w:rPr>
          <w:rFonts w:asciiTheme="minorHAnsi" w:hAnsiTheme="minorHAnsi"/>
          <w:sz w:val="24"/>
          <w:szCs w:val="24"/>
        </w:rPr>
        <w:t>oblematiek die</w:t>
      </w:r>
      <w:r w:rsidRPr="00935B30">
        <w:rPr>
          <w:rFonts w:asciiTheme="minorHAnsi" w:hAnsiTheme="minorHAnsi"/>
          <w:sz w:val="24"/>
          <w:szCs w:val="24"/>
        </w:rPr>
        <w:t xml:space="preserve"> gepaard gaat met </w:t>
      </w:r>
      <w:proofErr w:type="spellStart"/>
      <w:r w:rsidRPr="00935B30">
        <w:rPr>
          <w:rFonts w:asciiTheme="minorHAnsi" w:hAnsiTheme="minorHAnsi"/>
          <w:sz w:val="24"/>
          <w:szCs w:val="24"/>
        </w:rPr>
        <w:t>comorbide</w:t>
      </w:r>
      <w:proofErr w:type="spellEnd"/>
      <w:r w:rsidRPr="00935B30">
        <w:rPr>
          <w:rFonts w:asciiTheme="minorHAnsi" w:hAnsiTheme="minorHAnsi"/>
          <w:sz w:val="24"/>
          <w:szCs w:val="24"/>
        </w:rPr>
        <w:t xml:space="preserve"> persoonlijkheidspathologie. </w:t>
      </w:r>
      <w:r w:rsidR="00970353" w:rsidRPr="005D25B5">
        <w:rPr>
          <w:rFonts w:asciiTheme="minorHAnsi" w:hAnsiTheme="minorHAnsi"/>
          <w:sz w:val="24"/>
          <w:szCs w:val="24"/>
        </w:rPr>
        <w:t>Het helpt ons bij deze toenemend ernstige doelgroep, te denken in herstelmogelijkheden</w:t>
      </w:r>
      <w:r w:rsidR="002E0E90" w:rsidRPr="005D25B5">
        <w:rPr>
          <w:rFonts w:asciiTheme="minorHAnsi" w:hAnsiTheme="minorHAnsi"/>
          <w:sz w:val="24"/>
          <w:szCs w:val="24"/>
        </w:rPr>
        <w:t xml:space="preserve"> en in (her) winnen van eigen regie en autonomie. De attitude van de alwetende therape</w:t>
      </w:r>
      <w:r w:rsidR="009F4989" w:rsidRPr="005D25B5">
        <w:rPr>
          <w:rFonts w:asciiTheme="minorHAnsi" w:hAnsiTheme="minorHAnsi"/>
          <w:sz w:val="24"/>
          <w:szCs w:val="24"/>
        </w:rPr>
        <w:t>ut dienen we hierbij te vervangen voor een attitude die uitgaat van een ontmoeting tussen twee mensen in volledige gelijkwaardigheid met verschillende rollen en taken ten opzichte van elkaar</w:t>
      </w:r>
      <w:r w:rsidR="00ED677C" w:rsidRPr="005D25B5">
        <w:rPr>
          <w:rFonts w:asciiTheme="minorHAnsi" w:hAnsiTheme="minorHAnsi"/>
          <w:sz w:val="24"/>
          <w:szCs w:val="24"/>
        </w:rPr>
        <w:t xml:space="preserve"> (</w:t>
      </w:r>
      <w:proofErr w:type="spellStart"/>
      <w:r w:rsidR="00ED677C" w:rsidRPr="005D25B5">
        <w:rPr>
          <w:rFonts w:asciiTheme="minorHAnsi" w:hAnsiTheme="minorHAnsi"/>
          <w:sz w:val="24"/>
          <w:szCs w:val="24"/>
        </w:rPr>
        <w:t>Delespaul</w:t>
      </w:r>
      <w:proofErr w:type="spellEnd"/>
      <w:r w:rsidR="00ED677C" w:rsidRPr="005D25B5">
        <w:rPr>
          <w:rFonts w:asciiTheme="minorHAnsi" w:hAnsiTheme="minorHAnsi"/>
          <w:sz w:val="24"/>
          <w:szCs w:val="24"/>
        </w:rPr>
        <w:t xml:space="preserve"> et al., 2016)</w:t>
      </w:r>
      <w:r w:rsidR="009F4989" w:rsidRPr="005D25B5">
        <w:rPr>
          <w:rFonts w:asciiTheme="minorHAnsi" w:hAnsiTheme="minorHAnsi"/>
          <w:sz w:val="24"/>
          <w:szCs w:val="24"/>
        </w:rPr>
        <w:t xml:space="preserve">. </w:t>
      </w:r>
      <w:r w:rsidR="008A7B4F" w:rsidRPr="005D25B5">
        <w:rPr>
          <w:rFonts w:asciiTheme="minorHAnsi" w:hAnsiTheme="minorHAnsi"/>
          <w:sz w:val="24"/>
          <w:szCs w:val="24"/>
        </w:rPr>
        <w:t xml:space="preserve">Shared </w:t>
      </w:r>
      <w:proofErr w:type="spellStart"/>
      <w:r w:rsidR="008A7B4F" w:rsidRPr="005D25B5">
        <w:rPr>
          <w:rFonts w:asciiTheme="minorHAnsi" w:hAnsiTheme="minorHAnsi"/>
          <w:sz w:val="24"/>
          <w:szCs w:val="24"/>
        </w:rPr>
        <w:t>decision</w:t>
      </w:r>
      <w:proofErr w:type="spellEnd"/>
      <w:r w:rsidR="008A7B4F" w:rsidRPr="005D25B5">
        <w:rPr>
          <w:rFonts w:asciiTheme="minorHAnsi" w:hAnsiTheme="minorHAnsi"/>
          <w:sz w:val="24"/>
          <w:szCs w:val="24"/>
        </w:rPr>
        <w:t xml:space="preserve"> making</w:t>
      </w:r>
      <w:r w:rsidR="00F56F1C" w:rsidRPr="005D25B5">
        <w:rPr>
          <w:rFonts w:asciiTheme="minorHAnsi" w:hAnsiTheme="minorHAnsi"/>
          <w:sz w:val="24"/>
          <w:szCs w:val="24"/>
        </w:rPr>
        <w:t xml:space="preserve"> (SDM)</w:t>
      </w:r>
      <w:r w:rsidR="00DA0C56" w:rsidRPr="005D25B5">
        <w:rPr>
          <w:rFonts w:asciiTheme="minorHAnsi" w:hAnsiTheme="minorHAnsi"/>
          <w:sz w:val="24"/>
          <w:szCs w:val="24"/>
        </w:rPr>
        <w:t xml:space="preserve"> is hier een voorbeeld van</w:t>
      </w:r>
      <w:r w:rsidR="002F164F" w:rsidRPr="005D25B5">
        <w:rPr>
          <w:rFonts w:asciiTheme="minorHAnsi" w:hAnsiTheme="minorHAnsi"/>
          <w:sz w:val="24"/>
          <w:szCs w:val="24"/>
        </w:rPr>
        <w:t xml:space="preserve"> en een effectieve behandeling start met een gezamenlijk commitment over wat de behandeling inhoudt.</w:t>
      </w:r>
    </w:p>
    <w:p w14:paraId="6476ABB8" w14:textId="77777777" w:rsidR="00C16A2C" w:rsidRDefault="00C16A2C" w:rsidP="00935B30">
      <w:pPr>
        <w:pStyle w:val="Geenafstand"/>
      </w:pPr>
    </w:p>
    <w:p w14:paraId="6363E8F0" w14:textId="3C660A46" w:rsidR="00092D23" w:rsidRDefault="00413AFC" w:rsidP="00413AFC">
      <w:pPr>
        <w:pStyle w:val="Geenafstand"/>
        <w:rPr>
          <w:rFonts w:asciiTheme="minorHAnsi" w:hAnsiTheme="minorHAnsi"/>
          <w:sz w:val="24"/>
          <w:szCs w:val="24"/>
        </w:rPr>
      </w:pPr>
      <w:r>
        <w:rPr>
          <w:rFonts w:asciiTheme="minorHAnsi" w:hAnsiTheme="minorHAnsi"/>
          <w:sz w:val="24"/>
          <w:szCs w:val="24"/>
        </w:rPr>
        <w:t xml:space="preserve">Het hanteren en vasthouden van een </w:t>
      </w:r>
      <w:r w:rsidR="00A82C9D">
        <w:rPr>
          <w:rFonts w:asciiTheme="minorHAnsi" w:hAnsiTheme="minorHAnsi"/>
          <w:sz w:val="24"/>
          <w:szCs w:val="24"/>
        </w:rPr>
        <w:t xml:space="preserve">helder </w:t>
      </w:r>
      <w:r>
        <w:rPr>
          <w:rFonts w:asciiTheme="minorHAnsi" w:hAnsiTheme="minorHAnsi"/>
          <w:sz w:val="24"/>
          <w:szCs w:val="24"/>
        </w:rPr>
        <w:t xml:space="preserve">psychotherapeutisch kader wordt verondersteld 1 van de voorspellers voor een succesvolle behandeling te zijn (De </w:t>
      </w:r>
      <w:proofErr w:type="spellStart"/>
      <w:r>
        <w:rPr>
          <w:rFonts w:asciiTheme="minorHAnsi" w:hAnsiTheme="minorHAnsi"/>
          <w:sz w:val="24"/>
          <w:szCs w:val="24"/>
        </w:rPr>
        <w:t>Jonghe</w:t>
      </w:r>
      <w:proofErr w:type="spellEnd"/>
      <w:r>
        <w:rPr>
          <w:rFonts w:asciiTheme="minorHAnsi" w:hAnsiTheme="minorHAnsi"/>
          <w:sz w:val="24"/>
          <w:szCs w:val="24"/>
        </w:rPr>
        <w:t xml:space="preserve"> et al</w:t>
      </w:r>
      <w:r w:rsidR="00AA0649">
        <w:rPr>
          <w:rFonts w:asciiTheme="minorHAnsi" w:hAnsiTheme="minorHAnsi"/>
          <w:sz w:val="24"/>
          <w:szCs w:val="24"/>
        </w:rPr>
        <w:t>.</w:t>
      </w:r>
      <w:r>
        <w:rPr>
          <w:rFonts w:asciiTheme="minorHAnsi" w:hAnsiTheme="minorHAnsi"/>
          <w:sz w:val="24"/>
          <w:szCs w:val="24"/>
        </w:rPr>
        <w:t>, 2014</w:t>
      </w:r>
      <w:r w:rsidR="00C16A2C">
        <w:rPr>
          <w:rFonts w:asciiTheme="minorHAnsi" w:hAnsiTheme="minorHAnsi"/>
          <w:sz w:val="24"/>
          <w:szCs w:val="24"/>
        </w:rPr>
        <w:t xml:space="preserve">; </w:t>
      </w:r>
      <w:proofErr w:type="spellStart"/>
      <w:r w:rsidR="00C16A2C">
        <w:rPr>
          <w:rFonts w:asciiTheme="minorHAnsi" w:hAnsiTheme="minorHAnsi"/>
          <w:sz w:val="24"/>
          <w:szCs w:val="24"/>
        </w:rPr>
        <w:t>Hutsebaut</w:t>
      </w:r>
      <w:proofErr w:type="spellEnd"/>
      <w:r w:rsidR="00C16A2C">
        <w:rPr>
          <w:rFonts w:asciiTheme="minorHAnsi" w:hAnsiTheme="minorHAnsi"/>
          <w:sz w:val="24"/>
          <w:szCs w:val="24"/>
        </w:rPr>
        <w:t xml:space="preserve"> &amp; </w:t>
      </w:r>
      <w:proofErr w:type="spellStart"/>
      <w:r w:rsidR="00C16A2C">
        <w:rPr>
          <w:rFonts w:asciiTheme="minorHAnsi" w:hAnsiTheme="minorHAnsi"/>
          <w:sz w:val="24"/>
          <w:szCs w:val="24"/>
        </w:rPr>
        <w:t>Kaasenbrood</w:t>
      </w:r>
      <w:proofErr w:type="spellEnd"/>
      <w:r w:rsidR="00C16A2C">
        <w:rPr>
          <w:rFonts w:asciiTheme="minorHAnsi" w:hAnsiTheme="minorHAnsi"/>
          <w:sz w:val="24"/>
          <w:szCs w:val="24"/>
        </w:rPr>
        <w:t>, 2015</w:t>
      </w:r>
      <w:r w:rsidR="00386E2F">
        <w:rPr>
          <w:rFonts w:asciiTheme="minorHAnsi" w:hAnsiTheme="minorHAnsi"/>
          <w:sz w:val="24"/>
          <w:szCs w:val="24"/>
        </w:rPr>
        <w:t>)</w:t>
      </w:r>
      <w:r>
        <w:rPr>
          <w:rFonts w:asciiTheme="minorHAnsi" w:hAnsiTheme="minorHAnsi"/>
          <w:sz w:val="24"/>
          <w:szCs w:val="24"/>
        </w:rPr>
        <w:t xml:space="preserve">. </w:t>
      </w:r>
      <w:r w:rsidR="001D48F2">
        <w:rPr>
          <w:rFonts w:asciiTheme="minorHAnsi" w:hAnsiTheme="minorHAnsi"/>
          <w:sz w:val="24"/>
          <w:szCs w:val="24"/>
        </w:rPr>
        <w:t xml:space="preserve">Patiënten die geen </w:t>
      </w:r>
      <w:r>
        <w:rPr>
          <w:rFonts w:asciiTheme="minorHAnsi" w:hAnsiTheme="minorHAnsi"/>
          <w:sz w:val="24"/>
          <w:szCs w:val="24"/>
        </w:rPr>
        <w:t>succesvolle behandeling hebben gehad, rapporteren onduidelijke kaders en het ontbreken van een helder begin en einde</w:t>
      </w:r>
      <w:r w:rsidR="001D48F2">
        <w:rPr>
          <w:rFonts w:asciiTheme="minorHAnsi" w:hAnsiTheme="minorHAnsi"/>
          <w:sz w:val="24"/>
          <w:szCs w:val="24"/>
        </w:rPr>
        <w:t xml:space="preserve"> (Crawford et al, 2016; Perry et al., 2016)</w:t>
      </w:r>
      <w:r>
        <w:rPr>
          <w:rFonts w:asciiTheme="minorHAnsi" w:hAnsiTheme="minorHAnsi"/>
          <w:sz w:val="24"/>
          <w:szCs w:val="24"/>
        </w:rPr>
        <w:t xml:space="preserve">. </w:t>
      </w:r>
      <w:r w:rsidR="009B429F">
        <w:rPr>
          <w:rFonts w:asciiTheme="minorHAnsi" w:hAnsiTheme="minorHAnsi"/>
          <w:sz w:val="24"/>
          <w:szCs w:val="24"/>
        </w:rPr>
        <w:t xml:space="preserve">Door aan het begin van de behandeling het einde in zicht te brengen, gebruik je de tijd en het kuur model als therapeutische factor op zichzelf. De impliciete boodschap is dat er in ieder geval 1 </w:t>
      </w:r>
      <w:r w:rsidR="00784A85">
        <w:rPr>
          <w:rFonts w:asciiTheme="minorHAnsi" w:hAnsiTheme="minorHAnsi"/>
          <w:sz w:val="24"/>
          <w:szCs w:val="24"/>
        </w:rPr>
        <w:t xml:space="preserve">persoon in de ruimte is die gelooft in de goede afloop van de behandeling. </w:t>
      </w:r>
      <w:r w:rsidR="00CF099D">
        <w:rPr>
          <w:rFonts w:asciiTheme="minorHAnsi" w:hAnsiTheme="minorHAnsi"/>
          <w:sz w:val="24"/>
          <w:szCs w:val="24"/>
        </w:rPr>
        <w:t>Geloof in de herstelmogelijkheden van iedere patiënt, ongeacht de problematiek, is hierbij zeer belangrijk.</w:t>
      </w:r>
    </w:p>
    <w:p w14:paraId="36EF982E" w14:textId="77777777" w:rsidR="00774192" w:rsidRDefault="00774192" w:rsidP="00C16A2C">
      <w:pPr>
        <w:pStyle w:val="Voettekst"/>
        <w:rPr>
          <w:rFonts w:asciiTheme="minorHAnsi" w:hAnsiTheme="minorHAnsi"/>
          <w:sz w:val="24"/>
          <w:szCs w:val="24"/>
        </w:rPr>
      </w:pPr>
    </w:p>
    <w:p w14:paraId="49E22A60" w14:textId="0D6D8681" w:rsidR="00C16A2C" w:rsidRPr="00C16A2C" w:rsidRDefault="00C16A2C" w:rsidP="00C16A2C">
      <w:pPr>
        <w:pStyle w:val="Voettekst"/>
        <w:rPr>
          <w:rFonts w:asciiTheme="minorHAnsi" w:hAnsiTheme="minorHAnsi"/>
          <w:sz w:val="24"/>
          <w:szCs w:val="24"/>
        </w:rPr>
      </w:pPr>
      <w:r w:rsidRPr="00C16A2C">
        <w:rPr>
          <w:rFonts w:asciiTheme="minorHAnsi" w:hAnsiTheme="minorHAnsi"/>
          <w:sz w:val="24"/>
          <w:szCs w:val="24"/>
        </w:rPr>
        <w:t xml:space="preserve">En dit is nu juist zo moeilijk bij mensen met onderliggende ontwikkelingsproblemen waardoor er een constante druk ligt op de therapeutische relatie en je in de verleiding komt van koers af te wijken. </w:t>
      </w:r>
      <w:r w:rsidR="002E0E90" w:rsidRPr="005D25B5">
        <w:rPr>
          <w:rFonts w:asciiTheme="minorHAnsi" w:hAnsiTheme="minorHAnsi"/>
          <w:sz w:val="24"/>
          <w:szCs w:val="24"/>
        </w:rPr>
        <w:t>Het bevorderen van groei, autonomie en dus van eigen verantwoordelijkheid, komt onder druk te staan door regressieve tendensen waarbij de status quo gehandhaafd moet worden.</w:t>
      </w:r>
      <w:r w:rsidR="002E0E90">
        <w:rPr>
          <w:rFonts w:asciiTheme="minorHAnsi" w:hAnsiTheme="minorHAnsi"/>
          <w:sz w:val="24"/>
          <w:szCs w:val="24"/>
        </w:rPr>
        <w:t xml:space="preserve"> </w:t>
      </w:r>
      <w:r w:rsidR="00CF099D">
        <w:rPr>
          <w:rFonts w:asciiTheme="minorHAnsi" w:hAnsiTheme="minorHAnsi"/>
          <w:sz w:val="24"/>
          <w:szCs w:val="24"/>
        </w:rPr>
        <w:t xml:space="preserve">Crises bijvoorbeeld kunnen maken dat je ervan overtuigd raakt dat het beter is om de behandeling even te stoppen, de druk van de ketel te halen en een tijdje steun en structuur te bieden. </w:t>
      </w:r>
      <w:r w:rsidRPr="00C16A2C">
        <w:rPr>
          <w:rFonts w:asciiTheme="minorHAnsi" w:hAnsiTheme="minorHAnsi"/>
          <w:sz w:val="24"/>
          <w:szCs w:val="24"/>
        </w:rPr>
        <w:t xml:space="preserve">Glenn </w:t>
      </w:r>
      <w:proofErr w:type="spellStart"/>
      <w:r w:rsidRPr="00C16A2C">
        <w:rPr>
          <w:rFonts w:asciiTheme="minorHAnsi" w:hAnsiTheme="minorHAnsi"/>
          <w:sz w:val="24"/>
          <w:szCs w:val="24"/>
        </w:rPr>
        <w:t>Waller</w:t>
      </w:r>
      <w:proofErr w:type="spellEnd"/>
      <w:r w:rsidRPr="00C16A2C">
        <w:rPr>
          <w:rFonts w:asciiTheme="minorHAnsi" w:hAnsiTheme="minorHAnsi"/>
          <w:sz w:val="24"/>
          <w:szCs w:val="24"/>
        </w:rPr>
        <w:t xml:space="preserve"> (2009) noemt dit </w:t>
      </w:r>
      <w:proofErr w:type="spellStart"/>
      <w:r w:rsidRPr="00C16A2C">
        <w:rPr>
          <w:rFonts w:asciiTheme="minorHAnsi" w:hAnsiTheme="minorHAnsi"/>
          <w:i/>
          <w:sz w:val="24"/>
          <w:szCs w:val="24"/>
        </w:rPr>
        <w:t>therapist</w:t>
      </w:r>
      <w:proofErr w:type="spellEnd"/>
      <w:r w:rsidRPr="00C16A2C">
        <w:rPr>
          <w:rFonts w:asciiTheme="minorHAnsi" w:hAnsiTheme="minorHAnsi"/>
          <w:i/>
          <w:sz w:val="24"/>
          <w:szCs w:val="24"/>
        </w:rPr>
        <w:t xml:space="preserve"> drift </w:t>
      </w:r>
      <w:r w:rsidRPr="00C16A2C">
        <w:rPr>
          <w:rFonts w:asciiTheme="minorHAnsi" w:hAnsiTheme="minorHAnsi"/>
          <w:sz w:val="24"/>
          <w:szCs w:val="24"/>
        </w:rPr>
        <w:t xml:space="preserve">en beschrijft dit als een van de grootste risico factoren voor het mislukken van een behandeling waaraan de therapeut schuldig is. </w:t>
      </w:r>
    </w:p>
    <w:p w14:paraId="28D1DD4E" w14:textId="20DFEF0B" w:rsidR="00C16A2C" w:rsidRDefault="00C16A2C" w:rsidP="00413AFC">
      <w:pPr>
        <w:pStyle w:val="Geenafstand"/>
        <w:rPr>
          <w:rFonts w:asciiTheme="minorHAnsi" w:hAnsiTheme="minorHAnsi"/>
          <w:sz w:val="24"/>
          <w:szCs w:val="24"/>
        </w:rPr>
      </w:pPr>
    </w:p>
    <w:p w14:paraId="6F8BE783" w14:textId="77777777" w:rsidR="007641DF" w:rsidRDefault="007641DF" w:rsidP="001C0EA6">
      <w:pPr>
        <w:rPr>
          <w:rFonts w:asciiTheme="minorHAnsi" w:hAnsiTheme="minorHAnsi"/>
          <w:sz w:val="24"/>
          <w:szCs w:val="24"/>
        </w:rPr>
      </w:pPr>
    </w:p>
    <w:p w14:paraId="653D8F43" w14:textId="77777777" w:rsidR="007641DF" w:rsidRDefault="007641DF" w:rsidP="001C0EA6">
      <w:pPr>
        <w:rPr>
          <w:rFonts w:asciiTheme="minorHAnsi" w:hAnsiTheme="minorHAnsi"/>
          <w:sz w:val="24"/>
          <w:szCs w:val="24"/>
        </w:rPr>
      </w:pPr>
    </w:p>
    <w:p w14:paraId="40367B67" w14:textId="6286EA41" w:rsidR="001C0EA6" w:rsidRPr="001C0EA6" w:rsidRDefault="001C0EA6" w:rsidP="001C0EA6">
      <w:pPr>
        <w:rPr>
          <w:rFonts w:asciiTheme="minorHAnsi" w:hAnsiTheme="minorHAnsi"/>
          <w:sz w:val="24"/>
          <w:szCs w:val="24"/>
        </w:rPr>
      </w:pPr>
      <w:r w:rsidRPr="001C0EA6">
        <w:rPr>
          <w:rFonts w:asciiTheme="minorHAnsi" w:hAnsiTheme="minorHAnsi"/>
          <w:sz w:val="24"/>
          <w:szCs w:val="24"/>
        </w:rPr>
        <w:t>Naast het hanteren en vasthouden aan een heldere en eenduidige methodiek, is de kwaliteit van de Therapeutische Relatie de enige procesf</w:t>
      </w:r>
      <w:r w:rsidR="007641DF">
        <w:rPr>
          <w:rFonts w:asciiTheme="minorHAnsi" w:hAnsiTheme="minorHAnsi"/>
          <w:sz w:val="24"/>
          <w:szCs w:val="24"/>
        </w:rPr>
        <w:t xml:space="preserve">actor in psychotherapie met een </w:t>
      </w:r>
      <w:r w:rsidRPr="001C0EA6">
        <w:rPr>
          <w:rFonts w:asciiTheme="minorHAnsi" w:hAnsiTheme="minorHAnsi"/>
          <w:sz w:val="24"/>
          <w:szCs w:val="24"/>
        </w:rPr>
        <w:t xml:space="preserve">voorspellend effect op symptoomafname tijdens en na een behandeling. Daarom moeten we hier beginnen om onze behandelingen te verbeteren. </w:t>
      </w:r>
    </w:p>
    <w:p w14:paraId="0528ED06" w14:textId="04695479" w:rsidR="001C0EA6" w:rsidRPr="00ED677C" w:rsidRDefault="001C0EA6" w:rsidP="001C0EA6">
      <w:pPr>
        <w:rPr>
          <w:rFonts w:asciiTheme="minorHAnsi" w:hAnsiTheme="minorHAnsi"/>
          <w:sz w:val="24"/>
          <w:szCs w:val="24"/>
        </w:rPr>
      </w:pPr>
      <w:r w:rsidRPr="001C0EA6">
        <w:rPr>
          <w:rFonts w:asciiTheme="minorHAnsi" w:hAnsiTheme="minorHAnsi"/>
          <w:sz w:val="24"/>
          <w:szCs w:val="24"/>
        </w:rPr>
        <w:t>De kwaliteit van de Therapeutische Relatie verschilt tussen therapeuten, maar binnen de caseload van één therapeut is de variatie gering (Baldwin et a</w:t>
      </w:r>
      <w:r w:rsidR="004737BC">
        <w:rPr>
          <w:rFonts w:asciiTheme="minorHAnsi" w:hAnsiTheme="minorHAnsi"/>
          <w:sz w:val="24"/>
          <w:szCs w:val="24"/>
        </w:rPr>
        <w:t>l., 2007). Dus de ene therapeut i</w:t>
      </w:r>
      <w:r w:rsidRPr="001C0EA6">
        <w:rPr>
          <w:rFonts w:asciiTheme="minorHAnsi" w:hAnsiTheme="minorHAnsi"/>
          <w:sz w:val="24"/>
          <w:szCs w:val="24"/>
        </w:rPr>
        <w:t>s beter dan de ander in het hanteren van ingewikkelde therapeutische relaties. Hoe maken we het beter? Valt het opbouwen en vasthouden van een therapeutische relatie te leren? Jazeker</w:t>
      </w:r>
      <w:r w:rsidRPr="00E23765">
        <w:rPr>
          <w:rFonts w:asciiTheme="minorHAnsi" w:hAnsiTheme="minorHAnsi"/>
          <w:sz w:val="28"/>
          <w:szCs w:val="28"/>
        </w:rPr>
        <w:t xml:space="preserve">! </w:t>
      </w:r>
      <w:r w:rsidR="002F164F" w:rsidRPr="005D25B5">
        <w:rPr>
          <w:rFonts w:asciiTheme="minorHAnsi" w:hAnsiTheme="minorHAnsi"/>
          <w:sz w:val="24"/>
          <w:szCs w:val="24"/>
        </w:rPr>
        <w:t>Sterker nog: behandelaren die hierin getraind zijn, ondervinden meer vitaliteit en energie in hun werk</w:t>
      </w:r>
      <w:r w:rsidR="00E64EDD" w:rsidRPr="005D25B5">
        <w:rPr>
          <w:rFonts w:asciiTheme="minorHAnsi" w:hAnsiTheme="minorHAnsi"/>
          <w:sz w:val="24"/>
          <w:szCs w:val="24"/>
        </w:rPr>
        <w:t>. D</w:t>
      </w:r>
      <w:r w:rsidR="002F164F" w:rsidRPr="005D25B5">
        <w:rPr>
          <w:rFonts w:asciiTheme="minorHAnsi" w:hAnsiTheme="minorHAnsi"/>
          <w:sz w:val="24"/>
          <w:szCs w:val="24"/>
        </w:rPr>
        <w:t>oor de gelijkwaardige verbondenheid voelen patiënten zich beter begrepen, zijn ze meer tevreden en knappen ze sneller op.</w:t>
      </w:r>
      <w:r w:rsidR="002F164F">
        <w:rPr>
          <w:rFonts w:asciiTheme="minorHAnsi" w:hAnsiTheme="minorHAnsi"/>
          <w:sz w:val="24"/>
          <w:szCs w:val="24"/>
        </w:rPr>
        <w:t xml:space="preserve"> </w:t>
      </w:r>
    </w:p>
    <w:p w14:paraId="7D0E7F8D" w14:textId="77777777" w:rsidR="00E66EA4" w:rsidRDefault="00E66EA4" w:rsidP="00EF7FD4">
      <w:pPr>
        <w:rPr>
          <w:rFonts w:asciiTheme="minorHAnsi" w:hAnsiTheme="minorHAnsi" w:cs="Arial"/>
          <w:b/>
          <w:sz w:val="24"/>
          <w:szCs w:val="24"/>
        </w:rPr>
      </w:pPr>
    </w:p>
    <w:p w14:paraId="4EE34B9C" w14:textId="113D0A63" w:rsidR="00EF7FD4" w:rsidRPr="00EF7FD4" w:rsidRDefault="006B6239" w:rsidP="00EF7FD4">
      <w:pPr>
        <w:rPr>
          <w:rFonts w:asciiTheme="minorHAnsi" w:hAnsiTheme="minorHAnsi" w:cs="Arial"/>
          <w:b/>
          <w:sz w:val="24"/>
          <w:szCs w:val="24"/>
        </w:rPr>
      </w:pPr>
      <w:r>
        <w:rPr>
          <w:rFonts w:asciiTheme="minorHAnsi" w:hAnsiTheme="minorHAnsi" w:cs="Arial"/>
          <w:b/>
          <w:sz w:val="24"/>
          <w:szCs w:val="24"/>
        </w:rPr>
        <w:t xml:space="preserve">Drie daagse </w:t>
      </w:r>
      <w:r w:rsidR="00EF7FD4" w:rsidRPr="00EF7FD4">
        <w:rPr>
          <w:rFonts w:asciiTheme="minorHAnsi" w:hAnsiTheme="minorHAnsi" w:cs="Arial"/>
          <w:b/>
          <w:sz w:val="24"/>
          <w:szCs w:val="24"/>
        </w:rPr>
        <w:t>Training</w:t>
      </w:r>
    </w:p>
    <w:p w14:paraId="00D87086" w14:textId="5B2529E1" w:rsidR="00EF7FD4" w:rsidRPr="00EF7FD4" w:rsidRDefault="00EF7FD4" w:rsidP="00EF7FD4">
      <w:pPr>
        <w:rPr>
          <w:rFonts w:asciiTheme="minorHAnsi" w:hAnsiTheme="minorHAnsi" w:cs="Arial"/>
          <w:sz w:val="24"/>
          <w:szCs w:val="24"/>
        </w:rPr>
      </w:pPr>
      <w:r w:rsidRPr="00EF7FD4">
        <w:rPr>
          <w:rFonts w:asciiTheme="minorHAnsi" w:hAnsiTheme="minorHAnsi" w:cs="Arial"/>
          <w:sz w:val="24"/>
          <w:szCs w:val="24"/>
        </w:rPr>
        <w:t xml:space="preserve">De training omvat </w:t>
      </w:r>
      <w:r>
        <w:rPr>
          <w:rFonts w:asciiTheme="minorHAnsi" w:hAnsiTheme="minorHAnsi" w:cs="Arial"/>
          <w:b/>
          <w:i/>
          <w:sz w:val="24"/>
          <w:szCs w:val="24"/>
        </w:rPr>
        <w:t xml:space="preserve">drie </w:t>
      </w:r>
      <w:r w:rsidRPr="00EF7FD4">
        <w:rPr>
          <w:rFonts w:asciiTheme="minorHAnsi" w:hAnsiTheme="minorHAnsi" w:cs="Arial"/>
          <w:b/>
          <w:i/>
          <w:sz w:val="24"/>
          <w:szCs w:val="24"/>
        </w:rPr>
        <w:t>dagen.</w:t>
      </w:r>
      <w:r w:rsidRPr="00EF7FD4">
        <w:rPr>
          <w:rFonts w:asciiTheme="minorHAnsi" w:hAnsiTheme="minorHAnsi" w:cs="Arial"/>
          <w:sz w:val="24"/>
          <w:szCs w:val="24"/>
        </w:rPr>
        <w:t xml:space="preserve"> Elke bijeenkomst omvat in het eerste deel theoretische en technische onderwijsblokken. In de andere delen wordt veel nadruk gelegd op het oefenen van de praktijk door middel van rollenspellen en videomateriaal. </w:t>
      </w:r>
      <w:bookmarkStart w:id="0" w:name="_GoBack"/>
      <w:bookmarkEnd w:id="0"/>
    </w:p>
    <w:p w14:paraId="21BAAE41" w14:textId="77777777" w:rsidR="007265E9" w:rsidRDefault="007265E9" w:rsidP="00EF7FD4">
      <w:pPr>
        <w:rPr>
          <w:rFonts w:asciiTheme="minorHAnsi" w:hAnsiTheme="minorHAnsi" w:cs="Arial"/>
          <w:b/>
          <w:bCs/>
          <w:sz w:val="24"/>
          <w:szCs w:val="24"/>
        </w:rPr>
      </w:pPr>
    </w:p>
    <w:p w14:paraId="0A6177C9" w14:textId="0CB9C3D0" w:rsidR="00EF7FD4" w:rsidRPr="00EF7FD4" w:rsidRDefault="00EF7FD4" w:rsidP="00EF7FD4">
      <w:pPr>
        <w:rPr>
          <w:rFonts w:asciiTheme="minorHAnsi" w:hAnsiTheme="minorHAnsi" w:cs="Arial"/>
          <w:b/>
          <w:bCs/>
          <w:sz w:val="24"/>
          <w:szCs w:val="24"/>
        </w:rPr>
      </w:pPr>
      <w:r w:rsidRPr="00EF7FD4">
        <w:rPr>
          <w:rFonts w:asciiTheme="minorHAnsi" w:hAnsiTheme="minorHAnsi" w:cs="Arial"/>
          <w:b/>
          <w:bCs/>
          <w:sz w:val="24"/>
          <w:szCs w:val="24"/>
        </w:rPr>
        <w:t>Doel</w:t>
      </w:r>
      <w:r w:rsidR="004737BC">
        <w:rPr>
          <w:rFonts w:asciiTheme="minorHAnsi" w:hAnsiTheme="minorHAnsi" w:cs="Arial"/>
          <w:b/>
          <w:bCs/>
          <w:sz w:val="24"/>
          <w:szCs w:val="24"/>
        </w:rPr>
        <w:t xml:space="preserve"> </w:t>
      </w:r>
    </w:p>
    <w:p w14:paraId="583D08DA" w14:textId="12F2F424" w:rsidR="00EF7FD4" w:rsidRPr="00EF7FD4" w:rsidRDefault="00EF7FD4" w:rsidP="00EF7FD4">
      <w:pPr>
        <w:rPr>
          <w:rFonts w:asciiTheme="minorHAnsi" w:hAnsiTheme="minorHAnsi" w:cs="Arial"/>
          <w:b/>
          <w:bCs/>
          <w:sz w:val="24"/>
          <w:szCs w:val="24"/>
        </w:rPr>
      </w:pPr>
      <w:r w:rsidRPr="00EF7FD4">
        <w:rPr>
          <w:rFonts w:asciiTheme="minorHAnsi" w:hAnsiTheme="minorHAnsi"/>
          <w:sz w:val="24"/>
          <w:szCs w:val="24"/>
        </w:rPr>
        <w:t xml:space="preserve">Je leert een stevige Therapeutische Relatie tot stand te brengen, te verdiepen en vast te houden bij patiënten met </w:t>
      </w:r>
      <w:r>
        <w:rPr>
          <w:rFonts w:asciiTheme="minorHAnsi" w:hAnsiTheme="minorHAnsi"/>
          <w:sz w:val="24"/>
          <w:szCs w:val="24"/>
        </w:rPr>
        <w:t>veel voorkomende psychiatrische stoornissen</w:t>
      </w:r>
      <w:r w:rsidRPr="00EF7FD4">
        <w:rPr>
          <w:rFonts w:asciiTheme="minorHAnsi" w:hAnsiTheme="minorHAnsi"/>
          <w:sz w:val="24"/>
          <w:szCs w:val="24"/>
        </w:rPr>
        <w:t xml:space="preserve"> en </w:t>
      </w:r>
      <w:proofErr w:type="spellStart"/>
      <w:r w:rsidRPr="00EF7FD4">
        <w:rPr>
          <w:rFonts w:asciiTheme="minorHAnsi" w:hAnsiTheme="minorHAnsi"/>
          <w:sz w:val="24"/>
          <w:szCs w:val="24"/>
        </w:rPr>
        <w:t>comorbide</w:t>
      </w:r>
      <w:proofErr w:type="spellEnd"/>
      <w:r w:rsidRPr="00EF7FD4">
        <w:rPr>
          <w:rFonts w:asciiTheme="minorHAnsi" w:hAnsiTheme="minorHAnsi"/>
          <w:sz w:val="24"/>
          <w:szCs w:val="24"/>
        </w:rPr>
        <w:t xml:space="preserve"> persoonlijkheidsproblematiek. Je leert in de relatie te blijven, naast je patiënt te gaan staan of te blijven staan</w:t>
      </w:r>
      <w:r w:rsidR="00E66EA4">
        <w:rPr>
          <w:rFonts w:asciiTheme="minorHAnsi" w:hAnsiTheme="minorHAnsi"/>
          <w:sz w:val="24"/>
          <w:szCs w:val="24"/>
        </w:rPr>
        <w:t xml:space="preserve"> </w:t>
      </w:r>
      <w:r w:rsidR="00E66EA4" w:rsidRPr="005D25B5">
        <w:rPr>
          <w:rFonts w:asciiTheme="minorHAnsi" w:hAnsiTheme="minorHAnsi"/>
          <w:sz w:val="24"/>
          <w:szCs w:val="24"/>
        </w:rPr>
        <w:t>op een gelijkwaardige manier</w:t>
      </w:r>
      <w:r w:rsidRPr="005D25B5">
        <w:rPr>
          <w:rFonts w:asciiTheme="minorHAnsi" w:hAnsiTheme="minorHAnsi"/>
          <w:sz w:val="24"/>
          <w:szCs w:val="24"/>
        </w:rPr>
        <w:t>,</w:t>
      </w:r>
      <w:r w:rsidRPr="00EF7FD4">
        <w:rPr>
          <w:rFonts w:asciiTheme="minorHAnsi" w:hAnsiTheme="minorHAnsi"/>
          <w:sz w:val="24"/>
          <w:szCs w:val="24"/>
        </w:rPr>
        <w:t xml:space="preserve"> niet in de valkuil te stappen van reageren of ageren maar reflecteren op wat er gebeurt en wat deze patiënt met deze manier van communiceren aan jou duidelijk wil maken. Je leert je patiënten te spiegelen en te markeren, adequaat</w:t>
      </w:r>
      <w:r w:rsidRPr="00EF7FD4">
        <w:rPr>
          <w:rFonts w:ascii="Calibri" w:hAnsi="Calibri"/>
          <w:sz w:val="24"/>
          <w:szCs w:val="24"/>
        </w:rPr>
        <w:t xml:space="preserve"> te steunen en optimaal te frustreren. </w:t>
      </w:r>
      <w:r w:rsidR="00E66EA4" w:rsidRPr="005D25B5">
        <w:rPr>
          <w:rFonts w:ascii="Calibri" w:hAnsi="Calibri"/>
          <w:sz w:val="24"/>
          <w:szCs w:val="24"/>
        </w:rPr>
        <w:t>Dit alles met de overtuiging dat verandering alleen dan ontstaat in een gehechtheidsrelatie waarin er tussen twee mensen volledige gelijkwaardigheid bestaat, de wil de ander echt te ontmoeten en jezelf te laten ontmoeten</w:t>
      </w:r>
      <w:r w:rsidR="00ED677C" w:rsidRPr="005D25B5">
        <w:rPr>
          <w:rFonts w:ascii="Calibri" w:hAnsi="Calibri"/>
          <w:sz w:val="24"/>
          <w:szCs w:val="24"/>
        </w:rPr>
        <w:t xml:space="preserve"> (</w:t>
      </w:r>
      <w:proofErr w:type="spellStart"/>
      <w:r w:rsidR="00ED677C" w:rsidRPr="005D25B5">
        <w:rPr>
          <w:rFonts w:ascii="Calibri" w:hAnsi="Calibri"/>
          <w:sz w:val="24"/>
          <w:szCs w:val="24"/>
        </w:rPr>
        <w:t>Delespaul</w:t>
      </w:r>
      <w:proofErr w:type="spellEnd"/>
      <w:r w:rsidR="00ED677C" w:rsidRPr="005D25B5">
        <w:rPr>
          <w:rFonts w:ascii="Calibri" w:hAnsi="Calibri"/>
          <w:sz w:val="24"/>
          <w:szCs w:val="24"/>
        </w:rPr>
        <w:t xml:space="preserve"> et al., 2016).</w:t>
      </w:r>
    </w:p>
    <w:p w14:paraId="38896654" w14:textId="77777777" w:rsidR="00EF7FD4" w:rsidRPr="00EF7FD4" w:rsidRDefault="00EF7FD4" w:rsidP="00EF7FD4">
      <w:pPr>
        <w:rPr>
          <w:rFonts w:asciiTheme="minorHAnsi" w:hAnsiTheme="minorHAnsi"/>
          <w:sz w:val="24"/>
          <w:szCs w:val="24"/>
        </w:rPr>
      </w:pPr>
      <w:r w:rsidRPr="00EF7FD4">
        <w:rPr>
          <w:rFonts w:ascii="Calibri" w:hAnsi="Calibri"/>
          <w:sz w:val="24"/>
          <w:szCs w:val="24"/>
        </w:rPr>
        <w:t xml:space="preserve">Tegelijkertijd leer je flexibel vast te houden aan het afgesproken behandelmodel en </w:t>
      </w:r>
      <w:r w:rsidRPr="00EF7FD4">
        <w:rPr>
          <w:rFonts w:asciiTheme="minorHAnsi" w:hAnsiTheme="minorHAnsi"/>
          <w:sz w:val="24"/>
          <w:szCs w:val="24"/>
        </w:rPr>
        <w:t>therapeutische techniek zonder daarin star, rigide of juist te soepel te worden. Je leert je patiënt te valideren en gezamenlijk te werken aan het overeengekomen therapeutische doel.</w:t>
      </w:r>
      <w:r w:rsidRPr="00EF7FD4">
        <w:rPr>
          <w:rFonts w:ascii="Calibri" w:hAnsi="Calibri"/>
          <w:sz w:val="24"/>
          <w:szCs w:val="24"/>
        </w:rPr>
        <w:t xml:space="preserve"> Je leert doelen stellen met je patiënt, daarover overeenstemming te bereiken en de patiënt het gevoel te geven dat jullie belang dezelfde is.</w:t>
      </w:r>
    </w:p>
    <w:p w14:paraId="65B1ECE9" w14:textId="3BFBE291" w:rsidR="00DA702B" w:rsidRDefault="00EF7FD4" w:rsidP="004737BC">
      <w:pPr>
        <w:rPr>
          <w:sz w:val="24"/>
          <w:szCs w:val="24"/>
        </w:rPr>
      </w:pPr>
      <w:r w:rsidRPr="00EF7FD4">
        <w:rPr>
          <w:rFonts w:asciiTheme="minorHAnsi" w:hAnsiTheme="minorHAnsi"/>
          <w:sz w:val="24"/>
          <w:szCs w:val="24"/>
        </w:rPr>
        <w:t>Je</w:t>
      </w:r>
      <w:r w:rsidRPr="00EF7FD4">
        <w:rPr>
          <w:rFonts w:ascii="Calibri" w:hAnsi="Calibri"/>
          <w:sz w:val="24"/>
          <w:szCs w:val="24"/>
        </w:rPr>
        <w:t xml:space="preserve"> leert kritisch kijken naar jouw manier van contact maken met je patiënten en wat je daarin kunt verbeteren. Je leert zelf bewustzijn, affect regulatie en interpersoonlijke sensitiviteit. Deze 3 vaardigheden heb je nodig om breuken in de therapeutische relatie aan te voelen, bespreekbaar te maken en te kunnen herstellen. Therapeuten die dit niet goed kunnen, hebben meer drop-outs en minder goede resultaten (</w:t>
      </w:r>
      <w:proofErr w:type="spellStart"/>
      <w:r w:rsidRPr="00EF7FD4">
        <w:rPr>
          <w:rFonts w:ascii="Calibri" w:hAnsi="Calibri"/>
          <w:sz w:val="24"/>
          <w:szCs w:val="24"/>
        </w:rPr>
        <w:t>Eubanks</w:t>
      </w:r>
      <w:proofErr w:type="spellEnd"/>
      <w:r w:rsidRPr="00EF7FD4">
        <w:rPr>
          <w:rFonts w:ascii="Calibri" w:hAnsi="Calibri"/>
          <w:sz w:val="24"/>
          <w:szCs w:val="24"/>
        </w:rPr>
        <w:t xml:space="preserve">-Carter et al, 2010). </w:t>
      </w:r>
    </w:p>
    <w:p w14:paraId="492FABBE" w14:textId="77777777" w:rsidR="004737BC" w:rsidRDefault="004737BC" w:rsidP="004737BC">
      <w:pPr>
        <w:rPr>
          <w:sz w:val="24"/>
          <w:szCs w:val="24"/>
        </w:rPr>
      </w:pPr>
    </w:p>
    <w:p w14:paraId="143C913F" w14:textId="5CE7E0B8" w:rsidR="00EF7FD4" w:rsidRPr="007641DF" w:rsidRDefault="00EF7FD4" w:rsidP="007641DF">
      <w:pPr>
        <w:spacing w:after="0" w:line="240" w:lineRule="auto"/>
        <w:rPr>
          <w:rFonts w:ascii="Arial" w:hAnsi="Arial" w:cs="Arial"/>
          <w:color w:val="000080"/>
          <w:sz w:val="20"/>
          <w:szCs w:val="20"/>
          <w:lang w:eastAsia="nl-NL"/>
        </w:rPr>
      </w:pPr>
      <w:r w:rsidRPr="00EF7FD4">
        <w:rPr>
          <w:rFonts w:asciiTheme="minorHAnsi" w:hAnsiTheme="minorHAnsi"/>
          <w:b/>
          <w:sz w:val="24"/>
          <w:szCs w:val="24"/>
        </w:rPr>
        <w:t>Docent</w:t>
      </w:r>
    </w:p>
    <w:p w14:paraId="46A4E70F" w14:textId="77777777" w:rsidR="007641DF" w:rsidRDefault="007641DF" w:rsidP="00EF7FD4">
      <w:pPr>
        <w:rPr>
          <w:rFonts w:asciiTheme="minorHAnsi" w:hAnsiTheme="minorHAnsi"/>
          <w:sz w:val="24"/>
          <w:szCs w:val="24"/>
        </w:rPr>
      </w:pPr>
    </w:p>
    <w:p w14:paraId="729CEC69" w14:textId="77777777" w:rsidR="00EF7FD4" w:rsidRPr="00EF7FD4" w:rsidRDefault="00EF7FD4" w:rsidP="00EF7FD4">
      <w:pPr>
        <w:rPr>
          <w:rFonts w:asciiTheme="minorHAnsi" w:hAnsiTheme="minorHAnsi"/>
          <w:sz w:val="24"/>
          <w:szCs w:val="24"/>
        </w:rPr>
      </w:pPr>
      <w:r w:rsidRPr="00EF7FD4">
        <w:rPr>
          <w:rFonts w:asciiTheme="minorHAnsi" w:hAnsiTheme="minorHAnsi"/>
          <w:sz w:val="24"/>
          <w:szCs w:val="24"/>
        </w:rPr>
        <w:t>Dr. Mariëlle Hendriksen, GZ-psycholoog en psychoanalytisch (</w:t>
      </w:r>
      <w:proofErr w:type="spellStart"/>
      <w:r w:rsidRPr="00EF7FD4">
        <w:rPr>
          <w:rFonts w:asciiTheme="minorHAnsi" w:hAnsiTheme="minorHAnsi"/>
          <w:sz w:val="24"/>
          <w:szCs w:val="24"/>
        </w:rPr>
        <w:t>groeps</w:t>
      </w:r>
      <w:proofErr w:type="spellEnd"/>
      <w:r w:rsidRPr="00EF7FD4">
        <w:rPr>
          <w:rFonts w:asciiTheme="minorHAnsi" w:hAnsiTheme="minorHAnsi"/>
          <w:sz w:val="24"/>
          <w:szCs w:val="24"/>
        </w:rPr>
        <w:t xml:space="preserve">)psychotherapeut. Gepromoveerd op het onderwerp: De Therapeutische Relatie bij KPSP. </w:t>
      </w:r>
    </w:p>
    <w:p w14:paraId="296D9C38" w14:textId="77777777" w:rsidR="006B6239" w:rsidRDefault="006B6239" w:rsidP="00EF7FD4">
      <w:pPr>
        <w:rPr>
          <w:rFonts w:asciiTheme="minorHAnsi" w:hAnsiTheme="minorHAnsi" w:cs="Arial"/>
          <w:b/>
          <w:bCs/>
          <w:sz w:val="24"/>
          <w:szCs w:val="24"/>
        </w:rPr>
      </w:pPr>
    </w:p>
    <w:p w14:paraId="09265FC6" w14:textId="5DF8B611" w:rsidR="00EF7FD4" w:rsidRPr="00EF7FD4" w:rsidRDefault="00EF7FD4" w:rsidP="00EF7FD4">
      <w:pPr>
        <w:rPr>
          <w:rFonts w:asciiTheme="minorHAnsi" w:hAnsiTheme="minorHAnsi" w:cs="Arial"/>
          <w:b/>
          <w:bCs/>
          <w:sz w:val="24"/>
          <w:szCs w:val="24"/>
        </w:rPr>
      </w:pPr>
      <w:r w:rsidRPr="00EF7FD4">
        <w:rPr>
          <w:rFonts w:asciiTheme="minorHAnsi" w:hAnsiTheme="minorHAnsi" w:cs="Arial"/>
          <w:b/>
          <w:bCs/>
          <w:sz w:val="24"/>
          <w:szCs w:val="24"/>
        </w:rPr>
        <w:t>Voor wie?</w:t>
      </w:r>
    </w:p>
    <w:p w14:paraId="2034EA80" w14:textId="1D451689" w:rsidR="00EF7FD4" w:rsidRDefault="006B6239" w:rsidP="00EF7FD4">
      <w:pPr>
        <w:rPr>
          <w:rFonts w:asciiTheme="minorHAnsi" w:hAnsiTheme="minorHAnsi" w:cs="Arial"/>
          <w:sz w:val="24"/>
          <w:szCs w:val="24"/>
        </w:rPr>
      </w:pPr>
      <w:r>
        <w:rPr>
          <w:rFonts w:asciiTheme="minorHAnsi" w:hAnsiTheme="minorHAnsi" w:cs="Arial"/>
          <w:sz w:val="24"/>
          <w:szCs w:val="24"/>
        </w:rPr>
        <w:t xml:space="preserve">Behandelaren </w:t>
      </w:r>
      <w:r w:rsidR="00695EB1">
        <w:rPr>
          <w:rFonts w:asciiTheme="minorHAnsi" w:hAnsiTheme="minorHAnsi" w:cs="Arial"/>
          <w:sz w:val="24"/>
          <w:szCs w:val="24"/>
        </w:rPr>
        <w:t xml:space="preserve">van </w:t>
      </w:r>
      <w:proofErr w:type="spellStart"/>
      <w:r>
        <w:rPr>
          <w:rFonts w:asciiTheme="minorHAnsi" w:hAnsiTheme="minorHAnsi" w:cs="Arial"/>
          <w:sz w:val="24"/>
          <w:szCs w:val="24"/>
        </w:rPr>
        <w:t>PsyQ</w:t>
      </w:r>
      <w:proofErr w:type="spellEnd"/>
      <w:r w:rsidR="00695EB1">
        <w:rPr>
          <w:rFonts w:asciiTheme="minorHAnsi" w:hAnsiTheme="minorHAnsi" w:cs="Arial"/>
          <w:sz w:val="24"/>
          <w:szCs w:val="24"/>
        </w:rPr>
        <w:t>.</w:t>
      </w:r>
      <w:r w:rsidR="00311FD9">
        <w:rPr>
          <w:rFonts w:asciiTheme="minorHAnsi" w:hAnsiTheme="minorHAnsi" w:cs="Arial"/>
          <w:sz w:val="24"/>
          <w:szCs w:val="24"/>
        </w:rPr>
        <w:t xml:space="preserve"> </w:t>
      </w:r>
    </w:p>
    <w:p w14:paraId="407FADA6" w14:textId="77777777" w:rsidR="00311FD9" w:rsidRDefault="00311FD9" w:rsidP="00EF7FD4">
      <w:pPr>
        <w:rPr>
          <w:rFonts w:asciiTheme="minorHAnsi" w:hAnsiTheme="minorHAnsi" w:cs="Arial"/>
          <w:b/>
          <w:sz w:val="24"/>
          <w:szCs w:val="24"/>
        </w:rPr>
      </w:pPr>
    </w:p>
    <w:p w14:paraId="486D075D" w14:textId="19C045CB" w:rsidR="00311FD9" w:rsidRDefault="00311FD9" w:rsidP="00EF7FD4">
      <w:pPr>
        <w:rPr>
          <w:rFonts w:asciiTheme="minorHAnsi" w:hAnsiTheme="minorHAnsi" w:cs="Arial"/>
          <w:b/>
          <w:sz w:val="24"/>
          <w:szCs w:val="24"/>
        </w:rPr>
      </w:pPr>
      <w:r w:rsidRPr="00311FD9">
        <w:rPr>
          <w:rFonts w:asciiTheme="minorHAnsi" w:hAnsiTheme="minorHAnsi" w:cs="Arial"/>
          <w:b/>
          <w:sz w:val="24"/>
          <w:szCs w:val="24"/>
        </w:rPr>
        <w:t>Waar en wanneer?</w:t>
      </w:r>
    </w:p>
    <w:p w14:paraId="00422968" w14:textId="097B3DE9" w:rsidR="00311FD9" w:rsidRPr="00311FD9" w:rsidRDefault="00311FD9" w:rsidP="00EF7FD4">
      <w:pPr>
        <w:rPr>
          <w:rFonts w:asciiTheme="minorHAnsi" w:hAnsiTheme="minorHAnsi" w:cs="Arial"/>
          <w:sz w:val="24"/>
          <w:szCs w:val="24"/>
        </w:rPr>
      </w:pPr>
      <w:r>
        <w:rPr>
          <w:rFonts w:asciiTheme="minorHAnsi" w:hAnsiTheme="minorHAnsi" w:cs="Arial"/>
          <w:sz w:val="24"/>
          <w:szCs w:val="24"/>
        </w:rPr>
        <w:t xml:space="preserve">Deze training wordt </w:t>
      </w:r>
      <w:r w:rsidRPr="00311FD9">
        <w:rPr>
          <w:rFonts w:asciiTheme="minorHAnsi" w:hAnsiTheme="minorHAnsi" w:cs="Arial"/>
          <w:sz w:val="24"/>
          <w:szCs w:val="24"/>
        </w:rPr>
        <w:t xml:space="preserve">In company </w:t>
      </w:r>
      <w:r>
        <w:rPr>
          <w:rFonts w:asciiTheme="minorHAnsi" w:hAnsiTheme="minorHAnsi" w:cs="Arial"/>
          <w:sz w:val="24"/>
          <w:szCs w:val="24"/>
        </w:rPr>
        <w:t xml:space="preserve">gegeven </w:t>
      </w:r>
      <w:r w:rsidRPr="00311FD9">
        <w:rPr>
          <w:rFonts w:asciiTheme="minorHAnsi" w:hAnsiTheme="minorHAnsi" w:cs="Arial"/>
          <w:sz w:val="24"/>
          <w:szCs w:val="24"/>
        </w:rPr>
        <w:t>op locatie</w:t>
      </w:r>
      <w:r w:rsidR="005F62A1">
        <w:rPr>
          <w:rFonts w:asciiTheme="minorHAnsi" w:hAnsiTheme="minorHAnsi" w:cs="Arial"/>
          <w:sz w:val="24"/>
          <w:szCs w:val="24"/>
        </w:rPr>
        <w:t>s</w:t>
      </w:r>
      <w:r w:rsidRPr="00311FD9">
        <w:rPr>
          <w:rFonts w:asciiTheme="minorHAnsi" w:hAnsiTheme="minorHAnsi" w:cs="Arial"/>
          <w:sz w:val="24"/>
          <w:szCs w:val="24"/>
        </w:rPr>
        <w:t xml:space="preserve"> van </w:t>
      </w:r>
      <w:proofErr w:type="spellStart"/>
      <w:r w:rsidR="006B6239">
        <w:rPr>
          <w:rFonts w:asciiTheme="minorHAnsi" w:hAnsiTheme="minorHAnsi" w:cs="Arial"/>
          <w:sz w:val="24"/>
          <w:szCs w:val="24"/>
        </w:rPr>
        <w:t>Psyq</w:t>
      </w:r>
      <w:proofErr w:type="spellEnd"/>
      <w:r>
        <w:rPr>
          <w:rFonts w:asciiTheme="minorHAnsi" w:hAnsiTheme="minorHAnsi" w:cs="Arial"/>
          <w:sz w:val="24"/>
          <w:szCs w:val="24"/>
        </w:rPr>
        <w:t>. Data nog nader overeen te komen in 201</w:t>
      </w:r>
      <w:r w:rsidR="006B6239">
        <w:rPr>
          <w:rFonts w:asciiTheme="minorHAnsi" w:hAnsiTheme="minorHAnsi" w:cs="Arial"/>
          <w:sz w:val="24"/>
          <w:szCs w:val="24"/>
        </w:rPr>
        <w:t>9</w:t>
      </w:r>
      <w:r>
        <w:rPr>
          <w:rFonts w:asciiTheme="minorHAnsi" w:hAnsiTheme="minorHAnsi" w:cs="Arial"/>
          <w:sz w:val="24"/>
          <w:szCs w:val="24"/>
        </w:rPr>
        <w:t>.</w:t>
      </w:r>
    </w:p>
    <w:p w14:paraId="7AAEA066" w14:textId="77777777" w:rsidR="007265E9" w:rsidRDefault="007265E9" w:rsidP="00EF7FD4">
      <w:pPr>
        <w:pStyle w:val="Voettekst"/>
        <w:rPr>
          <w:rFonts w:asciiTheme="minorHAnsi" w:hAnsiTheme="minorHAnsi"/>
          <w:b/>
          <w:sz w:val="24"/>
          <w:szCs w:val="24"/>
        </w:rPr>
      </w:pPr>
    </w:p>
    <w:p w14:paraId="2914F37D" w14:textId="77777777" w:rsidR="00EF7FD4" w:rsidRPr="00EF7FD4" w:rsidRDefault="00EF7FD4" w:rsidP="00EF7FD4">
      <w:pPr>
        <w:pStyle w:val="Voettekst"/>
        <w:rPr>
          <w:rFonts w:asciiTheme="minorHAnsi" w:hAnsiTheme="minorHAnsi"/>
          <w:b/>
          <w:sz w:val="24"/>
          <w:szCs w:val="24"/>
        </w:rPr>
      </w:pPr>
      <w:r w:rsidRPr="00EF7FD4">
        <w:rPr>
          <w:rFonts w:asciiTheme="minorHAnsi" w:hAnsiTheme="minorHAnsi"/>
          <w:b/>
          <w:sz w:val="24"/>
          <w:szCs w:val="24"/>
        </w:rPr>
        <w:t>Literatuur</w:t>
      </w:r>
    </w:p>
    <w:p w14:paraId="23CDC4B9" w14:textId="77777777" w:rsidR="00EF7FD4" w:rsidRPr="00EF7FD4" w:rsidRDefault="00EF7FD4" w:rsidP="00EF7FD4">
      <w:pPr>
        <w:pStyle w:val="Voettekst"/>
        <w:rPr>
          <w:rFonts w:asciiTheme="minorHAnsi" w:hAnsiTheme="minorHAnsi"/>
          <w:sz w:val="24"/>
          <w:szCs w:val="24"/>
        </w:rPr>
      </w:pPr>
    </w:p>
    <w:p w14:paraId="2800BD88" w14:textId="77777777" w:rsidR="00EF7FD4" w:rsidRPr="00311FD9" w:rsidRDefault="00EF7FD4" w:rsidP="00EF7FD4">
      <w:pPr>
        <w:pStyle w:val="Voettekst"/>
        <w:rPr>
          <w:rFonts w:asciiTheme="minorHAnsi" w:hAnsiTheme="minorHAnsi"/>
          <w:i/>
          <w:sz w:val="24"/>
          <w:szCs w:val="24"/>
        </w:rPr>
      </w:pPr>
      <w:r w:rsidRPr="00EF7FD4">
        <w:rPr>
          <w:rFonts w:asciiTheme="minorHAnsi" w:hAnsiTheme="minorHAnsi"/>
          <w:sz w:val="24"/>
          <w:szCs w:val="24"/>
        </w:rPr>
        <w:t xml:space="preserve">Baldwin, S.A., </w:t>
      </w:r>
      <w:proofErr w:type="spellStart"/>
      <w:r w:rsidRPr="00EF7FD4">
        <w:rPr>
          <w:rFonts w:asciiTheme="minorHAnsi" w:hAnsiTheme="minorHAnsi"/>
          <w:sz w:val="24"/>
          <w:szCs w:val="24"/>
        </w:rPr>
        <w:t>Wampold</w:t>
      </w:r>
      <w:proofErr w:type="spellEnd"/>
      <w:r w:rsidRPr="00EF7FD4">
        <w:rPr>
          <w:rFonts w:asciiTheme="minorHAnsi" w:hAnsiTheme="minorHAnsi"/>
          <w:sz w:val="24"/>
          <w:szCs w:val="24"/>
        </w:rPr>
        <w:t xml:space="preserve">, B.E., </w:t>
      </w:r>
      <w:proofErr w:type="spellStart"/>
      <w:r w:rsidRPr="00EF7FD4">
        <w:rPr>
          <w:rFonts w:asciiTheme="minorHAnsi" w:hAnsiTheme="minorHAnsi"/>
          <w:sz w:val="24"/>
          <w:szCs w:val="24"/>
        </w:rPr>
        <w:t>Imel</w:t>
      </w:r>
      <w:proofErr w:type="spellEnd"/>
      <w:r w:rsidRPr="00EF7FD4">
        <w:rPr>
          <w:rFonts w:asciiTheme="minorHAnsi" w:hAnsiTheme="minorHAnsi"/>
          <w:sz w:val="24"/>
          <w:szCs w:val="24"/>
        </w:rPr>
        <w:t xml:space="preserve">, Z.E. (2007). </w:t>
      </w:r>
      <w:r w:rsidRPr="00EF7FD4">
        <w:rPr>
          <w:rFonts w:asciiTheme="minorHAnsi" w:hAnsiTheme="minorHAnsi"/>
          <w:sz w:val="24"/>
          <w:szCs w:val="24"/>
          <w:lang w:val="en-US"/>
        </w:rPr>
        <w:t xml:space="preserve">Untangling the alliance-outcome correlation: Exploring the relative importance of therapist and patient </w:t>
      </w:r>
      <w:proofErr w:type="spellStart"/>
      <w:r w:rsidRPr="00EF7FD4">
        <w:rPr>
          <w:rFonts w:asciiTheme="minorHAnsi" w:hAnsiTheme="minorHAnsi"/>
          <w:sz w:val="24"/>
          <w:szCs w:val="24"/>
          <w:lang w:val="en-US"/>
        </w:rPr>
        <w:t>variablility</w:t>
      </w:r>
      <w:proofErr w:type="spellEnd"/>
      <w:r w:rsidRPr="00EF7FD4">
        <w:rPr>
          <w:rFonts w:asciiTheme="minorHAnsi" w:hAnsiTheme="minorHAnsi"/>
          <w:sz w:val="24"/>
          <w:szCs w:val="24"/>
          <w:lang w:val="en-US"/>
        </w:rPr>
        <w:t xml:space="preserve"> in the alliance. </w:t>
      </w:r>
      <w:r w:rsidRPr="00311FD9">
        <w:rPr>
          <w:rFonts w:asciiTheme="minorHAnsi" w:hAnsiTheme="minorHAnsi"/>
          <w:i/>
          <w:sz w:val="24"/>
          <w:szCs w:val="24"/>
        </w:rPr>
        <w:t xml:space="preserve">Journal of Consulting </w:t>
      </w:r>
      <w:proofErr w:type="spellStart"/>
      <w:r w:rsidRPr="00311FD9">
        <w:rPr>
          <w:rFonts w:asciiTheme="minorHAnsi" w:hAnsiTheme="minorHAnsi"/>
          <w:i/>
          <w:sz w:val="24"/>
          <w:szCs w:val="24"/>
        </w:rPr>
        <w:t>and</w:t>
      </w:r>
      <w:proofErr w:type="spellEnd"/>
      <w:r w:rsidRPr="00311FD9">
        <w:rPr>
          <w:rFonts w:asciiTheme="minorHAnsi" w:hAnsiTheme="minorHAnsi"/>
          <w:i/>
          <w:sz w:val="24"/>
          <w:szCs w:val="24"/>
        </w:rPr>
        <w:t xml:space="preserve"> </w:t>
      </w:r>
      <w:proofErr w:type="spellStart"/>
      <w:r w:rsidRPr="00311FD9">
        <w:rPr>
          <w:rFonts w:asciiTheme="minorHAnsi" w:hAnsiTheme="minorHAnsi"/>
          <w:i/>
          <w:sz w:val="24"/>
          <w:szCs w:val="24"/>
        </w:rPr>
        <w:t>Clinical</w:t>
      </w:r>
      <w:proofErr w:type="spellEnd"/>
      <w:r w:rsidRPr="00311FD9">
        <w:rPr>
          <w:rFonts w:asciiTheme="minorHAnsi" w:hAnsiTheme="minorHAnsi"/>
          <w:i/>
          <w:sz w:val="24"/>
          <w:szCs w:val="24"/>
        </w:rPr>
        <w:t xml:space="preserve"> Psychology;75:842-852. *</w:t>
      </w:r>
    </w:p>
    <w:p w14:paraId="3F73D975" w14:textId="77777777" w:rsidR="00EF7FD4" w:rsidRPr="00311FD9" w:rsidRDefault="00EF7FD4" w:rsidP="00EF7FD4">
      <w:pPr>
        <w:pStyle w:val="Geenafstand"/>
        <w:rPr>
          <w:rFonts w:asciiTheme="minorHAnsi" w:hAnsiTheme="minorHAnsi"/>
          <w:i/>
          <w:sz w:val="24"/>
          <w:szCs w:val="24"/>
        </w:rPr>
      </w:pPr>
    </w:p>
    <w:p w14:paraId="58C2CC80" w14:textId="1F9C0506" w:rsidR="00BA0736" w:rsidRPr="005D25B5" w:rsidRDefault="00BA0736" w:rsidP="00EF7FD4">
      <w:pPr>
        <w:pStyle w:val="Geenafstand"/>
        <w:rPr>
          <w:rFonts w:asciiTheme="minorHAnsi" w:hAnsiTheme="minorHAnsi"/>
          <w:sz w:val="24"/>
          <w:szCs w:val="24"/>
        </w:rPr>
      </w:pPr>
      <w:r>
        <w:rPr>
          <w:rFonts w:asciiTheme="minorHAnsi" w:hAnsiTheme="minorHAnsi"/>
          <w:sz w:val="24"/>
          <w:szCs w:val="24"/>
        </w:rPr>
        <w:t xml:space="preserve">De </w:t>
      </w:r>
      <w:proofErr w:type="spellStart"/>
      <w:r>
        <w:rPr>
          <w:rFonts w:asciiTheme="minorHAnsi" w:hAnsiTheme="minorHAnsi"/>
          <w:sz w:val="24"/>
          <w:szCs w:val="24"/>
        </w:rPr>
        <w:t>Jonghe</w:t>
      </w:r>
      <w:proofErr w:type="spellEnd"/>
      <w:r>
        <w:rPr>
          <w:rFonts w:asciiTheme="minorHAnsi" w:hAnsiTheme="minorHAnsi"/>
          <w:sz w:val="24"/>
          <w:szCs w:val="24"/>
        </w:rPr>
        <w:t xml:space="preserve">, F.E.R.E.R et al. (2014). Handboek Kortdurende Psychoanalytische </w:t>
      </w:r>
      <w:proofErr w:type="spellStart"/>
      <w:r>
        <w:rPr>
          <w:rFonts w:asciiTheme="minorHAnsi" w:hAnsiTheme="minorHAnsi"/>
          <w:sz w:val="24"/>
          <w:szCs w:val="24"/>
        </w:rPr>
        <w:t>Steungevende</w:t>
      </w:r>
      <w:proofErr w:type="spellEnd"/>
      <w:r>
        <w:rPr>
          <w:rFonts w:asciiTheme="minorHAnsi" w:hAnsiTheme="minorHAnsi"/>
          <w:sz w:val="24"/>
          <w:szCs w:val="24"/>
        </w:rPr>
        <w:t xml:space="preserve"> Psychotherapie. </w:t>
      </w:r>
      <w:r w:rsidR="00CF0C8D" w:rsidRPr="005D25B5">
        <w:rPr>
          <w:rFonts w:asciiTheme="minorHAnsi" w:hAnsiTheme="minorHAnsi"/>
          <w:i/>
          <w:sz w:val="24"/>
          <w:szCs w:val="24"/>
        </w:rPr>
        <w:t>Amsterdam: Benecke</w:t>
      </w:r>
      <w:r w:rsidRPr="005D25B5">
        <w:rPr>
          <w:rFonts w:asciiTheme="minorHAnsi" w:hAnsiTheme="minorHAnsi"/>
          <w:i/>
          <w:sz w:val="24"/>
          <w:szCs w:val="24"/>
        </w:rPr>
        <w:t>.</w:t>
      </w:r>
    </w:p>
    <w:p w14:paraId="442C42AF" w14:textId="77777777" w:rsidR="00BA0736" w:rsidRPr="005D25B5" w:rsidRDefault="00BA0736" w:rsidP="00EF7FD4">
      <w:pPr>
        <w:pStyle w:val="Geenafstand"/>
        <w:rPr>
          <w:rFonts w:asciiTheme="minorHAnsi" w:hAnsiTheme="minorHAnsi"/>
          <w:sz w:val="24"/>
          <w:szCs w:val="24"/>
        </w:rPr>
      </w:pPr>
    </w:p>
    <w:p w14:paraId="23BC09FD" w14:textId="3F7974B2" w:rsidR="00CF0C8D" w:rsidRPr="00CF0C8D" w:rsidRDefault="00CF0C8D" w:rsidP="00EF7FD4">
      <w:pPr>
        <w:pStyle w:val="Geenafstand"/>
        <w:rPr>
          <w:rFonts w:asciiTheme="minorHAnsi" w:hAnsiTheme="minorHAnsi"/>
          <w:i/>
          <w:sz w:val="24"/>
          <w:szCs w:val="24"/>
        </w:rPr>
      </w:pPr>
      <w:r w:rsidRPr="005D25B5">
        <w:rPr>
          <w:rFonts w:asciiTheme="minorHAnsi" w:hAnsiTheme="minorHAnsi"/>
          <w:sz w:val="24"/>
          <w:szCs w:val="24"/>
        </w:rPr>
        <w:t xml:space="preserve">Delespaul, P. (2016). Goede GGZ! Nieuwe concepten, aangepaste taal en betere organisatie. </w:t>
      </w:r>
      <w:r w:rsidRPr="005D25B5">
        <w:rPr>
          <w:rFonts w:asciiTheme="minorHAnsi" w:hAnsiTheme="minorHAnsi"/>
          <w:i/>
          <w:sz w:val="24"/>
          <w:szCs w:val="24"/>
        </w:rPr>
        <w:t>Leusden: Diagnosis Uitgevers.</w:t>
      </w:r>
    </w:p>
    <w:p w14:paraId="7FD7F9AF" w14:textId="77777777" w:rsidR="00CF0C8D" w:rsidRPr="00CF0C8D" w:rsidRDefault="00CF0C8D" w:rsidP="00EF7FD4">
      <w:pPr>
        <w:pStyle w:val="Geenafstand"/>
        <w:rPr>
          <w:rFonts w:asciiTheme="minorHAnsi" w:hAnsiTheme="minorHAnsi"/>
          <w:sz w:val="24"/>
          <w:szCs w:val="24"/>
        </w:rPr>
      </w:pPr>
    </w:p>
    <w:p w14:paraId="5A6A292E" w14:textId="77777777" w:rsidR="00EF7FD4" w:rsidRPr="00EF7FD4" w:rsidRDefault="00EF7FD4" w:rsidP="00EF7FD4">
      <w:pPr>
        <w:pStyle w:val="Geenafstand"/>
        <w:rPr>
          <w:rFonts w:asciiTheme="minorHAnsi" w:hAnsiTheme="minorHAnsi"/>
          <w:sz w:val="24"/>
          <w:szCs w:val="24"/>
          <w:lang w:val="en-US"/>
        </w:rPr>
      </w:pPr>
      <w:r w:rsidRPr="005D25B5">
        <w:rPr>
          <w:rFonts w:asciiTheme="minorHAnsi" w:hAnsiTheme="minorHAnsi"/>
          <w:sz w:val="24"/>
          <w:szCs w:val="24"/>
        </w:rPr>
        <w:t xml:space="preserve">Eubanks-Carter, C., Muran, J.C., Safran, J.D. (2015). </w:t>
      </w:r>
      <w:r w:rsidRPr="00EF7FD4">
        <w:rPr>
          <w:rFonts w:asciiTheme="minorHAnsi" w:hAnsiTheme="minorHAnsi"/>
          <w:sz w:val="24"/>
          <w:szCs w:val="24"/>
          <w:lang w:val="en-US"/>
        </w:rPr>
        <w:t xml:space="preserve">Alliance- </w:t>
      </w:r>
      <w:proofErr w:type="spellStart"/>
      <w:r w:rsidRPr="00EF7FD4">
        <w:rPr>
          <w:rFonts w:asciiTheme="minorHAnsi" w:hAnsiTheme="minorHAnsi"/>
          <w:sz w:val="24"/>
          <w:szCs w:val="24"/>
          <w:lang w:val="en-US"/>
        </w:rPr>
        <w:t>Focussed</w:t>
      </w:r>
      <w:proofErr w:type="spellEnd"/>
      <w:r w:rsidRPr="00EF7FD4">
        <w:rPr>
          <w:rFonts w:asciiTheme="minorHAnsi" w:hAnsiTheme="minorHAnsi"/>
          <w:sz w:val="24"/>
          <w:szCs w:val="24"/>
          <w:lang w:val="en-US"/>
        </w:rPr>
        <w:t xml:space="preserve"> Training. </w:t>
      </w:r>
      <w:r w:rsidRPr="00EF7FD4">
        <w:rPr>
          <w:rFonts w:asciiTheme="minorHAnsi" w:hAnsiTheme="minorHAnsi"/>
          <w:i/>
          <w:sz w:val="24"/>
          <w:szCs w:val="24"/>
          <w:lang w:val="en-US"/>
        </w:rPr>
        <w:t xml:space="preserve">Psychotherapy,52(2), </w:t>
      </w:r>
      <w:r w:rsidRPr="00EF7FD4">
        <w:rPr>
          <w:rFonts w:asciiTheme="minorHAnsi" w:hAnsiTheme="minorHAnsi"/>
          <w:sz w:val="24"/>
          <w:szCs w:val="24"/>
          <w:lang w:val="en-US"/>
        </w:rPr>
        <w:t>169-173. *</w:t>
      </w:r>
    </w:p>
    <w:p w14:paraId="35BAB516" w14:textId="77777777" w:rsidR="00EF7FD4" w:rsidRPr="00EF7FD4" w:rsidRDefault="00EF7FD4" w:rsidP="00EF7FD4">
      <w:pPr>
        <w:pStyle w:val="Voettekst"/>
        <w:rPr>
          <w:rFonts w:asciiTheme="minorHAnsi" w:hAnsiTheme="minorHAnsi"/>
          <w:sz w:val="24"/>
          <w:szCs w:val="24"/>
          <w:lang w:val="en-US"/>
        </w:rPr>
      </w:pPr>
    </w:p>
    <w:p w14:paraId="56C1CBA2" w14:textId="202FF352" w:rsidR="00EF7FD4" w:rsidRPr="00EF7FD4" w:rsidRDefault="00EF7FD4" w:rsidP="00EF7FD4">
      <w:pPr>
        <w:pStyle w:val="Voettekst"/>
        <w:rPr>
          <w:rFonts w:asciiTheme="minorHAnsi" w:hAnsiTheme="minorHAnsi"/>
          <w:sz w:val="24"/>
          <w:szCs w:val="24"/>
          <w:lang w:val="en-US"/>
        </w:rPr>
      </w:pPr>
      <w:r w:rsidRPr="00EF7FD4">
        <w:rPr>
          <w:rFonts w:asciiTheme="minorHAnsi" w:hAnsiTheme="minorHAnsi"/>
          <w:sz w:val="24"/>
          <w:szCs w:val="24"/>
          <w:lang w:val="en-US"/>
        </w:rPr>
        <w:t xml:space="preserve">Eubanks-Carter, C., </w:t>
      </w:r>
      <w:proofErr w:type="spellStart"/>
      <w:r w:rsidRPr="00EF7FD4">
        <w:rPr>
          <w:rFonts w:asciiTheme="minorHAnsi" w:hAnsiTheme="minorHAnsi"/>
          <w:sz w:val="24"/>
          <w:szCs w:val="24"/>
          <w:lang w:val="en-US"/>
        </w:rPr>
        <w:t>Muran</w:t>
      </w:r>
      <w:proofErr w:type="spellEnd"/>
      <w:r w:rsidRPr="00EF7FD4">
        <w:rPr>
          <w:rFonts w:asciiTheme="minorHAnsi" w:hAnsiTheme="minorHAnsi"/>
          <w:sz w:val="24"/>
          <w:szCs w:val="24"/>
          <w:lang w:val="en-US"/>
        </w:rPr>
        <w:t xml:space="preserve">, J.C., &amp; Safran, J.D. (2010). Alliance ruptures and resolution. In J.C. </w:t>
      </w:r>
      <w:proofErr w:type="spellStart"/>
      <w:r w:rsidRPr="00EF7FD4">
        <w:rPr>
          <w:rFonts w:asciiTheme="minorHAnsi" w:hAnsiTheme="minorHAnsi"/>
          <w:sz w:val="24"/>
          <w:szCs w:val="24"/>
          <w:lang w:val="en-US"/>
        </w:rPr>
        <w:t>Muran</w:t>
      </w:r>
      <w:proofErr w:type="spellEnd"/>
      <w:r w:rsidRPr="00EF7FD4">
        <w:rPr>
          <w:rFonts w:asciiTheme="minorHAnsi" w:hAnsiTheme="minorHAnsi"/>
          <w:sz w:val="24"/>
          <w:szCs w:val="24"/>
          <w:lang w:val="en-US"/>
        </w:rPr>
        <w:t xml:space="preserve"> &amp; J.P. Barber (Eds.), </w:t>
      </w:r>
      <w:r w:rsidRPr="00EF7FD4">
        <w:rPr>
          <w:rFonts w:asciiTheme="minorHAnsi" w:hAnsiTheme="minorHAnsi"/>
          <w:i/>
          <w:sz w:val="24"/>
          <w:szCs w:val="24"/>
          <w:lang w:val="en-US"/>
        </w:rPr>
        <w:t xml:space="preserve">The therapeutic alliance: An evidence-based guide to practice </w:t>
      </w:r>
      <w:r w:rsidRPr="00EF7FD4">
        <w:rPr>
          <w:rFonts w:asciiTheme="minorHAnsi" w:hAnsiTheme="minorHAnsi"/>
          <w:sz w:val="24"/>
          <w:szCs w:val="24"/>
          <w:lang w:val="en-US"/>
        </w:rPr>
        <w:t>New York, NY: Guilford Press.</w:t>
      </w:r>
    </w:p>
    <w:p w14:paraId="63ADD9FF" w14:textId="77777777" w:rsidR="00EF7FD4" w:rsidRPr="00EF7FD4" w:rsidRDefault="00EF7FD4" w:rsidP="00EF7FD4">
      <w:pPr>
        <w:pStyle w:val="Voettekst"/>
        <w:rPr>
          <w:rFonts w:asciiTheme="minorHAnsi" w:hAnsiTheme="minorHAnsi"/>
          <w:sz w:val="24"/>
          <w:szCs w:val="24"/>
          <w:lang w:val="en-US"/>
        </w:rPr>
      </w:pPr>
    </w:p>
    <w:p w14:paraId="1F90E4CE" w14:textId="77777777" w:rsidR="00EF7FD4" w:rsidRPr="00CF099D" w:rsidRDefault="00EF7FD4" w:rsidP="00EF7FD4">
      <w:pPr>
        <w:rPr>
          <w:rFonts w:asciiTheme="minorHAnsi" w:hAnsiTheme="minorHAnsi" w:cs="Arial"/>
          <w:b/>
          <w:bCs/>
          <w:i/>
          <w:sz w:val="24"/>
          <w:szCs w:val="24"/>
        </w:rPr>
      </w:pPr>
      <w:r w:rsidRPr="00EF7FD4">
        <w:rPr>
          <w:rFonts w:asciiTheme="minorHAnsi" w:hAnsiTheme="minorHAnsi" w:cs="Arial"/>
          <w:bCs/>
          <w:sz w:val="24"/>
          <w:szCs w:val="24"/>
          <w:lang w:val="en-US"/>
        </w:rPr>
        <w:t xml:space="preserve">Hendriksen, M. (2014) </w:t>
      </w:r>
      <w:r w:rsidRPr="00EF7FD4">
        <w:rPr>
          <w:rFonts w:asciiTheme="minorHAnsi" w:hAnsiTheme="minorHAnsi" w:cs="Arial"/>
          <w:sz w:val="24"/>
          <w:szCs w:val="24"/>
          <w:lang w:val="en-US"/>
        </w:rPr>
        <w:t>Pieces of a clinical puzzle. Analyzing the alliance in psychodynamic psychotherapy for depression.</w:t>
      </w:r>
      <w:r w:rsidRPr="00EF7FD4">
        <w:rPr>
          <w:rFonts w:asciiTheme="minorHAnsi" w:hAnsiTheme="minorHAnsi" w:cs="Arial"/>
          <w:i/>
          <w:sz w:val="24"/>
          <w:szCs w:val="24"/>
          <w:lang w:val="en-US"/>
        </w:rPr>
        <w:t xml:space="preserve"> </w:t>
      </w:r>
      <w:r w:rsidRPr="00CF099D">
        <w:rPr>
          <w:rFonts w:asciiTheme="minorHAnsi" w:hAnsiTheme="minorHAnsi" w:cs="Arial"/>
          <w:i/>
          <w:sz w:val="24"/>
          <w:szCs w:val="24"/>
        </w:rPr>
        <w:t>Academisch proefschrift.</w:t>
      </w:r>
    </w:p>
    <w:p w14:paraId="3DBE8AB7" w14:textId="29718ACA" w:rsidR="001A357D" w:rsidRPr="00CF099D" w:rsidRDefault="001A357D" w:rsidP="00EF7FD4">
      <w:pPr>
        <w:widowControl w:val="0"/>
        <w:autoSpaceDE w:val="0"/>
        <w:autoSpaceDN w:val="0"/>
        <w:adjustRightInd w:val="0"/>
        <w:spacing w:after="240" w:line="260" w:lineRule="atLeast"/>
        <w:rPr>
          <w:rFonts w:asciiTheme="minorHAnsi" w:hAnsiTheme="minorHAnsi" w:cs="Times"/>
          <w:i/>
          <w:iCs/>
          <w:color w:val="000000"/>
          <w:sz w:val="24"/>
          <w:szCs w:val="24"/>
          <w:lang w:val="en-US"/>
        </w:rPr>
      </w:pPr>
      <w:proofErr w:type="spellStart"/>
      <w:r w:rsidRPr="001A357D">
        <w:rPr>
          <w:rFonts w:asciiTheme="minorHAnsi" w:hAnsiTheme="minorHAnsi" w:cs="Times"/>
          <w:iCs/>
          <w:color w:val="000000"/>
          <w:sz w:val="24"/>
          <w:szCs w:val="24"/>
        </w:rPr>
        <w:t>Hutsebaut</w:t>
      </w:r>
      <w:proofErr w:type="spellEnd"/>
      <w:r w:rsidRPr="001A357D">
        <w:rPr>
          <w:rFonts w:asciiTheme="minorHAnsi" w:hAnsiTheme="minorHAnsi" w:cs="Times"/>
          <w:iCs/>
          <w:color w:val="000000"/>
          <w:sz w:val="24"/>
          <w:szCs w:val="24"/>
        </w:rPr>
        <w:t xml:space="preserve">, J., &amp; </w:t>
      </w:r>
      <w:proofErr w:type="spellStart"/>
      <w:r w:rsidRPr="001A357D">
        <w:rPr>
          <w:rFonts w:asciiTheme="minorHAnsi" w:hAnsiTheme="minorHAnsi" w:cs="Times"/>
          <w:iCs/>
          <w:color w:val="000000"/>
          <w:sz w:val="24"/>
          <w:szCs w:val="24"/>
        </w:rPr>
        <w:t>Kaasenbrood</w:t>
      </w:r>
      <w:proofErr w:type="spellEnd"/>
      <w:r w:rsidRPr="001A357D">
        <w:rPr>
          <w:rFonts w:asciiTheme="minorHAnsi" w:hAnsiTheme="minorHAnsi" w:cs="Times"/>
          <w:iCs/>
          <w:color w:val="000000"/>
          <w:sz w:val="24"/>
          <w:szCs w:val="24"/>
        </w:rPr>
        <w:t xml:space="preserve">, A. (2015). Geïntegreerde Richtlijnbehandeling persoonlijkheidsstoornissen I. </w:t>
      </w:r>
      <w:r>
        <w:rPr>
          <w:rFonts w:asciiTheme="minorHAnsi" w:hAnsiTheme="minorHAnsi" w:cs="Times"/>
          <w:iCs/>
          <w:color w:val="000000"/>
          <w:sz w:val="24"/>
          <w:szCs w:val="24"/>
        </w:rPr>
        <w:t xml:space="preserve">Achtergrond, rationale en implementatie. </w:t>
      </w:r>
      <w:proofErr w:type="spellStart"/>
      <w:r w:rsidRPr="00CF099D">
        <w:rPr>
          <w:rFonts w:asciiTheme="minorHAnsi" w:hAnsiTheme="minorHAnsi" w:cs="Times"/>
          <w:i/>
          <w:iCs/>
          <w:color w:val="000000"/>
          <w:sz w:val="24"/>
          <w:szCs w:val="24"/>
          <w:lang w:val="en-US"/>
        </w:rPr>
        <w:t>PsyXpert</w:t>
      </w:r>
      <w:proofErr w:type="spellEnd"/>
      <w:r w:rsidRPr="00CF099D">
        <w:rPr>
          <w:rFonts w:asciiTheme="minorHAnsi" w:hAnsiTheme="minorHAnsi" w:cs="Times"/>
          <w:i/>
          <w:iCs/>
          <w:color w:val="000000"/>
          <w:sz w:val="24"/>
          <w:szCs w:val="24"/>
          <w:lang w:val="en-US"/>
        </w:rPr>
        <w:t>/</w:t>
      </w:r>
      <w:proofErr w:type="spellStart"/>
      <w:r w:rsidRPr="00CF099D">
        <w:rPr>
          <w:rFonts w:asciiTheme="minorHAnsi" w:hAnsiTheme="minorHAnsi" w:cs="Times"/>
          <w:i/>
          <w:iCs/>
          <w:color w:val="000000"/>
          <w:sz w:val="24"/>
          <w:szCs w:val="24"/>
          <w:lang w:val="en-US"/>
        </w:rPr>
        <w:t>nummer</w:t>
      </w:r>
      <w:proofErr w:type="spellEnd"/>
      <w:r w:rsidRPr="00CF099D">
        <w:rPr>
          <w:rFonts w:asciiTheme="minorHAnsi" w:hAnsiTheme="minorHAnsi" w:cs="Times"/>
          <w:i/>
          <w:iCs/>
          <w:color w:val="000000"/>
          <w:sz w:val="24"/>
          <w:szCs w:val="24"/>
          <w:lang w:val="en-US"/>
        </w:rPr>
        <w:t xml:space="preserve"> 1.</w:t>
      </w:r>
    </w:p>
    <w:p w14:paraId="4F9012A5" w14:textId="77777777" w:rsidR="00EF7FD4" w:rsidRPr="00EF7FD4" w:rsidRDefault="00EF7FD4" w:rsidP="00EF7FD4">
      <w:pPr>
        <w:widowControl w:val="0"/>
        <w:autoSpaceDE w:val="0"/>
        <w:autoSpaceDN w:val="0"/>
        <w:adjustRightInd w:val="0"/>
        <w:spacing w:after="240" w:line="260" w:lineRule="atLeast"/>
        <w:rPr>
          <w:rFonts w:asciiTheme="minorHAnsi" w:hAnsiTheme="minorHAnsi" w:cs="Times"/>
          <w:color w:val="000000"/>
          <w:sz w:val="24"/>
          <w:szCs w:val="24"/>
        </w:rPr>
      </w:pPr>
      <w:r w:rsidRPr="00CF099D">
        <w:rPr>
          <w:rFonts w:asciiTheme="minorHAnsi" w:hAnsiTheme="minorHAnsi" w:cs="Times"/>
          <w:iCs/>
          <w:color w:val="000000"/>
          <w:sz w:val="24"/>
          <w:szCs w:val="24"/>
          <w:lang w:val="en-US"/>
        </w:rPr>
        <w:t xml:space="preserve">Waller, G. (2009). </w:t>
      </w:r>
      <w:r w:rsidRPr="00CF099D">
        <w:rPr>
          <w:rFonts w:asciiTheme="minorHAnsi" w:hAnsiTheme="minorHAnsi" w:cs="Times"/>
          <w:color w:val="000000"/>
          <w:sz w:val="24"/>
          <w:szCs w:val="24"/>
          <w:lang w:val="en-US"/>
        </w:rPr>
        <w:t>Evidence-b</w:t>
      </w:r>
      <w:r w:rsidRPr="00EF7FD4">
        <w:rPr>
          <w:rFonts w:asciiTheme="minorHAnsi" w:hAnsiTheme="minorHAnsi" w:cs="Times"/>
          <w:color w:val="000000"/>
          <w:sz w:val="24"/>
          <w:szCs w:val="24"/>
          <w:lang w:val="en-US"/>
        </w:rPr>
        <w:t>ased treatment and therapist drift.</w:t>
      </w:r>
      <w:r w:rsidRPr="00EF7FD4">
        <w:rPr>
          <w:rFonts w:asciiTheme="minorHAnsi" w:hAnsiTheme="minorHAnsi" w:cs="Times"/>
          <w:i/>
          <w:iCs/>
          <w:color w:val="000000"/>
          <w:sz w:val="24"/>
          <w:szCs w:val="24"/>
          <w:lang w:val="en-US"/>
        </w:rPr>
        <w:t xml:space="preserve"> </w:t>
      </w:r>
      <w:proofErr w:type="spellStart"/>
      <w:r w:rsidRPr="00EF7FD4">
        <w:rPr>
          <w:rFonts w:asciiTheme="minorHAnsi" w:hAnsiTheme="minorHAnsi" w:cs="Times"/>
          <w:i/>
          <w:iCs/>
          <w:color w:val="000000"/>
          <w:sz w:val="24"/>
          <w:szCs w:val="24"/>
        </w:rPr>
        <w:t>Behavior</w:t>
      </w:r>
      <w:proofErr w:type="spellEnd"/>
      <w:r w:rsidRPr="00EF7FD4">
        <w:rPr>
          <w:rFonts w:asciiTheme="minorHAnsi" w:hAnsiTheme="minorHAnsi" w:cs="Times"/>
          <w:i/>
          <w:iCs/>
          <w:color w:val="000000"/>
          <w:sz w:val="24"/>
          <w:szCs w:val="24"/>
        </w:rPr>
        <w:t xml:space="preserve"> Research </w:t>
      </w:r>
      <w:proofErr w:type="spellStart"/>
      <w:r w:rsidRPr="00EF7FD4">
        <w:rPr>
          <w:rFonts w:asciiTheme="minorHAnsi" w:hAnsiTheme="minorHAnsi" w:cs="Times"/>
          <w:i/>
          <w:iCs/>
          <w:color w:val="000000"/>
          <w:sz w:val="24"/>
          <w:szCs w:val="24"/>
        </w:rPr>
        <w:t>and</w:t>
      </w:r>
      <w:proofErr w:type="spellEnd"/>
      <w:r w:rsidRPr="00EF7FD4">
        <w:rPr>
          <w:rFonts w:asciiTheme="minorHAnsi" w:hAnsiTheme="minorHAnsi" w:cs="Times"/>
          <w:i/>
          <w:iCs/>
          <w:color w:val="000000"/>
          <w:sz w:val="24"/>
          <w:szCs w:val="24"/>
        </w:rPr>
        <w:t xml:space="preserve"> </w:t>
      </w:r>
      <w:proofErr w:type="spellStart"/>
      <w:r w:rsidRPr="00EF7FD4">
        <w:rPr>
          <w:rFonts w:asciiTheme="minorHAnsi" w:hAnsiTheme="minorHAnsi" w:cs="Times"/>
          <w:i/>
          <w:iCs/>
          <w:color w:val="000000"/>
          <w:sz w:val="24"/>
          <w:szCs w:val="24"/>
        </w:rPr>
        <w:t>Therapy</w:t>
      </w:r>
      <w:proofErr w:type="spellEnd"/>
      <w:r w:rsidRPr="00EF7FD4">
        <w:rPr>
          <w:rFonts w:asciiTheme="minorHAnsi" w:hAnsiTheme="minorHAnsi" w:cs="Times"/>
          <w:color w:val="000000"/>
          <w:sz w:val="24"/>
          <w:szCs w:val="24"/>
        </w:rPr>
        <w:t xml:space="preserve">, </w:t>
      </w:r>
      <w:r w:rsidRPr="00EF7FD4">
        <w:rPr>
          <w:rFonts w:asciiTheme="minorHAnsi" w:hAnsiTheme="minorHAnsi" w:cs="Times"/>
          <w:i/>
          <w:color w:val="000000"/>
          <w:sz w:val="24"/>
          <w:szCs w:val="24"/>
        </w:rPr>
        <w:t xml:space="preserve">47(2)., </w:t>
      </w:r>
      <w:r w:rsidRPr="00EF7FD4">
        <w:rPr>
          <w:rFonts w:asciiTheme="minorHAnsi" w:hAnsiTheme="minorHAnsi" w:cs="Times"/>
          <w:color w:val="000000"/>
          <w:sz w:val="24"/>
          <w:szCs w:val="24"/>
        </w:rPr>
        <w:t>119-127. *</w:t>
      </w:r>
    </w:p>
    <w:p w14:paraId="2933E4C8" w14:textId="77777777" w:rsidR="00B12C41" w:rsidRPr="00EF7FD4" w:rsidRDefault="00B12C41" w:rsidP="00413AFC">
      <w:pPr>
        <w:pStyle w:val="Geenafstand"/>
        <w:rPr>
          <w:rFonts w:asciiTheme="minorHAnsi" w:hAnsiTheme="minorHAnsi"/>
          <w:sz w:val="24"/>
          <w:szCs w:val="24"/>
        </w:rPr>
      </w:pPr>
    </w:p>
    <w:p w14:paraId="0AEC204C" w14:textId="77777777" w:rsidR="00986F7B" w:rsidRPr="00EF7FD4" w:rsidRDefault="00092D23" w:rsidP="00413AFC">
      <w:pPr>
        <w:pStyle w:val="Geenafstand"/>
        <w:rPr>
          <w:rFonts w:asciiTheme="minorHAnsi" w:hAnsiTheme="minorHAnsi"/>
          <w:sz w:val="24"/>
          <w:szCs w:val="24"/>
        </w:rPr>
      </w:pPr>
      <w:r w:rsidRPr="00EF7FD4">
        <w:rPr>
          <w:rFonts w:asciiTheme="minorHAnsi" w:hAnsiTheme="minorHAnsi"/>
          <w:sz w:val="24"/>
          <w:szCs w:val="24"/>
        </w:rPr>
        <w:tab/>
      </w:r>
    </w:p>
    <w:p w14:paraId="1F9FC6AC" w14:textId="77777777" w:rsidR="00092D23" w:rsidRPr="00EF7FD4" w:rsidRDefault="00092D23" w:rsidP="00092D23">
      <w:pPr>
        <w:pStyle w:val="Voettekst"/>
        <w:rPr>
          <w:rFonts w:asciiTheme="minorHAnsi" w:hAnsiTheme="minorHAnsi" w:cstheme="minorHAnsi"/>
          <w:color w:val="767171" w:themeColor="background2" w:themeShade="80"/>
          <w:sz w:val="24"/>
          <w:szCs w:val="24"/>
        </w:rPr>
      </w:pPr>
      <w:r w:rsidRPr="00EF7FD4">
        <w:rPr>
          <w:rFonts w:asciiTheme="minorHAnsi" w:hAnsiTheme="minorHAnsi" w:cs="Calibri"/>
          <w:color w:val="767171" w:themeColor="background2" w:themeShade="80"/>
          <w:sz w:val="24"/>
          <w:szCs w:val="24"/>
        </w:rPr>
        <w:tab/>
      </w:r>
      <w:r w:rsidRPr="00EF7FD4">
        <w:rPr>
          <w:rFonts w:asciiTheme="minorHAnsi" w:hAnsiTheme="minorHAnsi" w:cs="Calibri"/>
          <w:color w:val="767171" w:themeColor="background2" w:themeShade="80"/>
          <w:sz w:val="24"/>
          <w:szCs w:val="24"/>
        </w:rPr>
        <w:tab/>
      </w:r>
      <w:r w:rsidRPr="00EF7FD4">
        <w:rPr>
          <w:rFonts w:asciiTheme="minorHAnsi" w:hAnsiTheme="minorHAnsi" w:cstheme="minorHAnsi"/>
          <w:color w:val="767171" w:themeColor="background2" w:themeShade="80"/>
          <w:sz w:val="24"/>
          <w:szCs w:val="24"/>
        </w:rPr>
        <w:t xml:space="preserve"> </w:t>
      </w:r>
    </w:p>
    <w:p w14:paraId="4F957DC3" w14:textId="77777777" w:rsidR="00092D23" w:rsidRPr="00EF7FD4" w:rsidRDefault="00092D23" w:rsidP="00092D23">
      <w:pPr>
        <w:pStyle w:val="Voettekst"/>
        <w:rPr>
          <w:rFonts w:asciiTheme="minorHAnsi" w:hAnsiTheme="minorHAnsi" w:cs="Calibri"/>
          <w:color w:val="767171" w:themeColor="background2" w:themeShade="80"/>
          <w:sz w:val="24"/>
          <w:szCs w:val="24"/>
        </w:rPr>
      </w:pPr>
      <w:r w:rsidRPr="00EF7FD4">
        <w:rPr>
          <w:rFonts w:asciiTheme="minorHAnsi" w:hAnsiTheme="minorHAnsi" w:cs="Calibri"/>
          <w:color w:val="767171" w:themeColor="background2" w:themeShade="80"/>
          <w:sz w:val="24"/>
          <w:szCs w:val="24"/>
        </w:rPr>
        <w:tab/>
        <w:t xml:space="preserve">  </w:t>
      </w:r>
      <w:r w:rsidRPr="00EF7FD4">
        <w:rPr>
          <w:rFonts w:asciiTheme="minorHAnsi" w:hAnsiTheme="minorHAnsi" w:cs="Calibri"/>
          <w:color w:val="767171" w:themeColor="background2" w:themeShade="80"/>
          <w:sz w:val="24"/>
          <w:szCs w:val="24"/>
        </w:rPr>
        <w:tab/>
      </w:r>
      <w:r w:rsidRPr="00EF7FD4">
        <w:rPr>
          <w:rFonts w:asciiTheme="minorHAnsi" w:hAnsiTheme="minorHAnsi" w:cs="Calibri"/>
          <w:color w:val="767171" w:themeColor="background2" w:themeShade="80"/>
          <w:sz w:val="24"/>
          <w:szCs w:val="24"/>
        </w:rPr>
        <w:tab/>
      </w:r>
    </w:p>
    <w:p w14:paraId="35069468" w14:textId="77777777" w:rsidR="00092D23" w:rsidRPr="00EF7FD4" w:rsidRDefault="00092D23" w:rsidP="00092D23">
      <w:pPr>
        <w:pStyle w:val="Voettekst"/>
        <w:tabs>
          <w:tab w:val="left" w:pos="3600"/>
        </w:tabs>
        <w:rPr>
          <w:rFonts w:asciiTheme="minorHAnsi" w:hAnsiTheme="minorHAnsi" w:cs="Calibri"/>
          <w:b/>
          <w:color w:val="92D050"/>
          <w:sz w:val="24"/>
          <w:szCs w:val="24"/>
        </w:rPr>
      </w:pPr>
      <w:r w:rsidRPr="00EF7FD4">
        <w:rPr>
          <w:rFonts w:asciiTheme="minorHAnsi" w:hAnsiTheme="minorHAnsi" w:cstheme="minorHAnsi"/>
          <w:color w:val="767171" w:themeColor="background2" w:themeShade="80"/>
          <w:sz w:val="24"/>
          <w:szCs w:val="24"/>
        </w:rPr>
        <w:tab/>
        <w:t xml:space="preserve">    </w:t>
      </w:r>
      <w:r w:rsidRPr="00EF7FD4">
        <w:rPr>
          <w:rFonts w:asciiTheme="minorHAnsi" w:hAnsiTheme="minorHAnsi" w:cstheme="minorHAnsi"/>
          <w:color w:val="767171" w:themeColor="background2" w:themeShade="80"/>
          <w:sz w:val="24"/>
          <w:szCs w:val="24"/>
        </w:rPr>
        <w:tab/>
      </w:r>
      <w:r w:rsidRPr="00EF7FD4">
        <w:rPr>
          <w:rFonts w:asciiTheme="minorHAnsi" w:hAnsiTheme="minorHAnsi" w:cstheme="minorHAnsi"/>
          <w:color w:val="767171" w:themeColor="background2" w:themeShade="80"/>
          <w:sz w:val="24"/>
          <w:szCs w:val="24"/>
        </w:rPr>
        <w:tab/>
      </w:r>
    </w:p>
    <w:p w14:paraId="58782934" w14:textId="77777777" w:rsidR="00092D23" w:rsidRPr="00EF7FD4" w:rsidRDefault="00092D23" w:rsidP="00092D23">
      <w:pPr>
        <w:tabs>
          <w:tab w:val="left" w:pos="988"/>
        </w:tabs>
        <w:rPr>
          <w:rFonts w:asciiTheme="minorHAnsi" w:hAnsiTheme="minorHAnsi"/>
          <w:sz w:val="24"/>
          <w:szCs w:val="24"/>
        </w:rPr>
      </w:pPr>
    </w:p>
    <w:p w14:paraId="3D3D1C27" w14:textId="77777777" w:rsidR="005240F8" w:rsidRPr="00EF7FD4" w:rsidRDefault="005240F8" w:rsidP="00092D23">
      <w:pPr>
        <w:tabs>
          <w:tab w:val="left" w:pos="988"/>
        </w:tabs>
        <w:rPr>
          <w:rFonts w:asciiTheme="minorHAnsi" w:hAnsiTheme="minorHAnsi"/>
          <w:sz w:val="24"/>
          <w:szCs w:val="24"/>
        </w:rPr>
      </w:pPr>
    </w:p>
    <w:p w14:paraId="6C6DE160" w14:textId="77777777" w:rsidR="005240F8" w:rsidRPr="00EF7FD4" w:rsidRDefault="005240F8" w:rsidP="00092D23">
      <w:pPr>
        <w:tabs>
          <w:tab w:val="left" w:pos="988"/>
        </w:tabs>
        <w:rPr>
          <w:rFonts w:asciiTheme="minorHAnsi" w:hAnsiTheme="minorHAnsi"/>
          <w:sz w:val="24"/>
          <w:szCs w:val="24"/>
        </w:rPr>
      </w:pPr>
    </w:p>
    <w:p w14:paraId="24DDF39A" w14:textId="20EA0081" w:rsidR="005240F8" w:rsidRPr="00A65785" w:rsidRDefault="005240F8" w:rsidP="00092D23">
      <w:pPr>
        <w:tabs>
          <w:tab w:val="left" w:pos="988"/>
        </w:tabs>
        <w:rPr>
          <w:rFonts w:asciiTheme="minorHAnsi" w:hAnsiTheme="minorHAnsi"/>
          <w:sz w:val="24"/>
          <w:szCs w:val="24"/>
        </w:rPr>
      </w:pPr>
    </w:p>
    <w:sectPr w:rsidR="005240F8" w:rsidRPr="00A65785" w:rsidSect="002F5E3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D4DB" w14:textId="77777777" w:rsidR="002179B6" w:rsidRDefault="002179B6" w:rsidP="00986F7B">
      <w:pPr>
        <w:spacing w:after="0" w:line="240" w:lineRule="auto"/>
      </w:pPr>
      <w:r>
        <w:separator/>
      </w:r>
    </w:p>
  </w:endnote>
  <w:endnote w:type="continuationSeparator" w:id="0">
    <w:p w14:paraId="66174B53" w14:textId="77777777" w:rsidR="002179B6" w:rsidRDefault="002179B6" w:rsidP="0098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C106" w14:textId="77777777" w:rsidR="00C60896" w:rsidRDefault="00C608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71"/>
      <w:gridCol w:w="3071"/>
    </w:tblGrid>
    <w:tr w:rsidR="00C60896" w:rsidRPr="002F5E3C" w14:paraId="525D4C62" w14:textId="77777777">
      <w:tc>
        <w:tcPr>
          <w:tcW w:w="3510" w:type="dxa"/>
        </w:tcPr>
        <w:p w14:paraId="3E46ACDA" w14:textId="77777777" w:rsidR="00C60896" w:rsidRPr="002F5E3C" w:rsidRDefault="00C60896" w:rsidP="00C60896">
          <w:pPr>
            <w:jc w:val="center"/>
            <w:rPr>
              <w:rFonts w:ascii="Calibri" w:hAnsi="Calibri" w:cs="Calibri"/>
              <w:color w:val="454545"/>
              <w:sz w:val="18"/>
              <w:szCs w:val="18"/>
            </w:rPr>
          </w:pPr>
          <w:r>
            <w:rPr>
              <w:rFonts w:ascii="Calibri" w:hAnsi="Calibri" w:cs="Calibri"/>
              <w:color w:val="454545"/>
              <w:sz w:val="18"/>
              <w:szCs w:val="18"/>
            </w:rPr>
            <w:t>J.F. van Hengelstraat 56</w:t>
          </w:r>
        </w:p>
      </w:tc>
      <w:tc>
        <w:tcPr>
          <w:tcW w:w="3071" w:type="dxa"/>
        </w:tcPr>
        <w:p w14:paraId="38620A54" w14:textId="77777777" w:rsidR="00C60896" w:rsidRPr="002F5E3C" w:rsidRDefault="00C60896" w:rsidP="00C60896">
          <w:pPr>
            <w:jc w:val="center"/>
            <w:rPr>
              <w:color w:val="454545"/>
              <w:sz w:val="18"/>
              <w:szCs w:val="18"/>
            </w:rPr>
          </w:pPr>
          <w:r>
            <w:rPr>
              <w:rFonts w:ascii="Calibri" w:hAnsi="Calibri" w:cs="Calibri"/>
              <w:color w:val="454545"/>
              <w:sz w:val="18"/>
              <w:szCs w:val="18"/>
            </w:rPr>
            <w:t>KvK: 63509067</w:t>
          </w:r>
        </w:p>
      </w:tc>
      <w:tc>
        <w:tcPr>
          <w:tcW w:w="3071" w:type="dxa"/>
        </w:tcPr>
        <w:p w14:paraId="2432F7E8" w14:textId="77777777" w:rsidR="00C60896" w:rsidRPr="002F5E3C" w:rsidRDefault="00C60896" w:rsidP="00C60896">
          <w:pPr>
            <w:jc w:val="center"/>
            <w:rPr>
              <w:color w:val="454545"/>
              <w:sz w:val="18"/>
              <w:szCs w:val="18"/>
            </w:rPr>
          </w:pPr>
          <w:r w:rsidRPr="002F5E3C">
            <w:rPr>
              <w:rFonts w:ascii="Calibri" w:hAnsi="Calibri" w:cs="Calibri"/>
              <w:color w:val="454545"/>
              <w:sz w:val="18"/>
              <w:szCs w:val="18"/>
            </w:rPr>
            <w:t>BTW</w:t>
          </w:r>
          <w:r>
            <w:rPr>
              <w:rFonts w:ascii="Calibri" w:hAnsi="Calibri" w:cs="Calibri"/>
              <w:color w:val="454545"/>
              <w:sz w:val="18"/>
              <w:szCs w:val="18"/>
            </w:rPr>
            <w:t>: NL128356704B01</w:t>
          </w:r>
        </w:p>
      </w:tc>
    </w:tr>
    <w:tr w:rsidR="00C60896" w:rsidRPr="002F5E3C" w14:paraId="21F68548" w14:textId="77777777">
      <w:tc>
        <w:tcPr>
          <w:tcW w:w="3510" w:type="dxa"/>
        </w:tcPr>
        <w:p w14:paraId="604821EB" w14:textId="77777777" w:rsidR="00C60896" w:rsidRPr="002F5E3C" w:rsidRDefault="00C60896" w:rsidP="00C60896">
          <w:pPr>
            <w:jc w:val="center"/>
            <w:rPr>
              <w:color w:val="454545"/>
              <w:sz w:val="18"/>
              <w:szCs w:val="18"/>
            </w:rPr>
          </w:pPr>
          <w:r>
            <w:rPr>
              <w:rFonts w:ascii="Calibri" w:hAnsi="Calibri" w:cs="Calibri"/>
              <w:color w:val="454545"/>
              <w:sz w:val="18"/>
              <w:szCs w:val="18"/>
            </w:rPr>
            <w:t>1019 DC Amsterdam</w:t>
          </w:r>
        </w:p>
      </w:tc>
      <w:tc>
        <w:tcPr>
          <w:tcW w:w="3071" w:type="dxa"/>
        </w:tcPr>
        <w:p w14:paraId="4A4A17CD" w14:textId="77777777" w:rsidR="00C60896" w:rsidRPr="002F5E3C" w:rsidRDefault="00C60896" w:rsidP="00C60896">
          <w:pPr>
            <w:jc w:val="center"/>
            <w:rPr>
              <w:color w:val="454545"/>
              <w:sz w:val="18"/>
              <w:szCs w:val="18"/>
            </w:rPr>
          </w:pPr>
          <w:r>
            <w:rPr>
              <w:rFonts w:asciiTheme="minorHAnsi" w:hAnsiTheme="minorHAnsi" w:cstheme="minorHAnsi"/>
              <w:b/>
              <w:color w:val="93C700"/>
              <w:sz w:val="18"/>
              <w:szCs w:val="18"/>
            </w:rPr>
            <w:t>www.proventherapies.nl</w:t>
          </w:r>
        </w:p>
      </w:tc>
      <w:tc>
        <w:tcPr>
          <w:tcW w:w="3071" w:type="dxa"/>
        </w:tcPr>
        <w:p w14:paraId="177FEEBD" w14:textId="77777777" w:rsidR="00C60896" w:rsidRPr="002F5E3C" w:rsidRDefault="00C60896" w:rsidP="00C60896">
          <w:pPr>
            <w:jc w:val="center"/>
            <w:rPr>
              <w:color w:val="454545"/>
              <w:sz w:val="18"/>
              <w:szCs w:val="18"/>
            </w:rPr>
          </w:pPr>
          <w:r w:rsidRPr="002F5E3C">
            <w:rPr>
              <w:rFonts w:asciiTheme="minorHAnsi" w:hAnsiTheme="minorHAnsi" w:cstheme="minorHAnsi"/>
              <w:color w:val="454545"/>
              <w:sz w:val="18"/>
              <w:szCs w:val="18"/>
            </w:rPr>
            <w:t>IBAN</w:t>
          </w:r>
          <w:r>
            <w:rPr>
              <w:rFonts w:asciiTheme="minorHAnsi" w:hAnsiTheme="minorHAnsi" w:cstheme="minorHAnsi"/>
              <w:color w:val="454545"/>
              <w:sz w:val="18"/>
              <w:szCs w:val="18"/>
            </w:rPr>
            <w:t>: NL11ABNA0459632922</w:t>
          </w:r>
        </w:p>
      </w:tc>
    </w:tr>
  </w:tbl>
  <w:p w14:paraId="0963CC9D" w14:textId="77777777" w:rsidR="002F5E3C" w:rsidRPr="00092D23" w:rsidRDefault="002F5E3C" w:rsidP="002F5E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77FF" w14:textId="77777777" w:rsidR="00C60896" w:rsidRDefault="00C608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C1AD" w14:textId="77777777" w:rsidR="002179B6" w:rsidRDefault="002179B6" w:rsidP="00986F7B">
      <w:pPr>
        <w:spacing w:after="0" w:line="240" w:lineRule="auto"/>
      </w:pPr>
      <w:r>
        <w:separator/>
      </w:r>
    </w:p>
  </w:footnote>
  <w:footnote w:type="continuationSeparator" w:id="0">
    <w:p w14:paraId="656A0D14" w14:textId="77777777" w:rsidR="002179B6" w:rsidRDefault="002179B6" w:rsidP="0098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6DCE" w14:textId="77777777" w:rsidR="00C60896" w:rsidRDefault="00C608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DCF7" w14:textId="77777777" w:rsidR="00986F7B" w:rsidRDefault="00107A5B">
    <w:pPr>
      <w:pStyle w:val="Koptekst"/>
    </w:pPr>
    <w:r>
      <w:rPr>
        <w:noProof/>
        <w:lang w:eastAsia="nl-NL"/>
      </w:rPr>
      <w:drawing>
        <wp:anchor distT="0" distB="0" distL="114300" distR="114300" simplePos="0" relativeHeight="251658240" behindDoc="0" locked="0" layoutInCell="1" allowOverlap="1" wp14:anchorId="443CE1C5" wp14:editId="6EAE2BC3">
          <wp:simplePos x="0" y="0"/>
          <wp:positionH relativeFrom="column">
            <wp:posOffset>3362960</wp:posOffset>
          </wp:positionH>
          <wp:positionV relativeFrom="paragraph">
            <wp:posOffset>-30480</wp:posOffset>
          </wp:positionV>
          <wp:extent cx="2809240" cy="711200"/>
          <wp:effectExtent l="2540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9240" cy="711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3906" w14:textId="77777777" w:rsidR="00C60896" w:rsidRDefault="00C6089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7B"/>
    <w:rsid w:val="00086617"/>
    <w:rsid w:val="00092D23"/>
    <w:rsid w:val="000A13A8"/>
    <w:rsid w:val="00107A5B"/>
    <w:rsid w:val="001138A2"/>
    <w:rsid w:val="00161199"/>
    <w:rsid w:val="00192617"/>
    <w:rsid w:val="001A357D"/>
    <w:rsid w:val="001C0EA6"/>
    <w:rsid w:val="001D48F2"/>
    <w:rsid w:val="00202FD8"/>
    <w:rsid w:val="002179B6"/>
    <w:rsid w:val="002C40EA"/>
    <w:rsid w:val="002E0E90"/>
    <w:rsid w:val="002E191A"/>
    <w:rsid w:val="002F164F"/>
    <w:rsid w:val="002F5E3C"/>
    <w:rsid w:val="00311FD9"/>
    <w:rsid w:val="00366A6E"/>
    <w:rsid w:val="00386E2F"/>
    <w:rsid w:val="004035EF"/>
    <w:rsid w:val="00413AFC"/>
    <w:rsid w:val="00472C29"/>
    <w:rsid w:val="004737BC"/>
    <w:rsid w:val="004B532F"/>
    <w:rsid w:val="005240F8"/>
    <w:rsid w:val="005D25B5"/>
    <w:rsid w:val="005F62A1"/>
    <w:rsid w:val="00614C1B"/>
    <w:rsid w:val="00625879"/>
    <w:rsid w:val="00632223"/>
    <w:rsid w:val="00632B95"/>
    <w:rsid w:val="00694EDA"/>
    <w:rsid w:val="00695EB1"/>
    <w:rsid w:val="006B6239"/>
    <w:rsid w:val="007265E9"/>
    <w:rsid w:val="007641DF"/>
    <w:rsid w:val="00774192"/>
    <w:rsid w:val="00784A85"/>
    <w:rsid w:val="007D7479"/>
    <w:rsid w:val="007E3F26"/>
    <w:rsid w:val="008A7B4F"/>
    <w:rsid w:val="008C1B4D"/>
    <w:rsid w:val="008E7608"/>
    <w:rsid w:val="00935B30"/>
    <w:rsid w:val="00936E4D"/>
    <w:rsid w:val="00951629"/>
    <w:rsid w:val="00961220"/>
    <w:rsid w:val="00970353"/>
    <w:rsid w:val="00986F7B"/>
    <w:rsid w:val="009B429F"/>
    <w:rsid w:val="009F1BBE"/>
    <w:rsid w:val="009F4989"/>
    <w:rsid w:val="00A345EC"/>
    <w:rsid w:val="00A65785"/>
    <w:rsid w:val="00A82C9D"/>
    <w:rsid w:val="00AA0649"/>
    <w:rsid w:val="00AF4527"/>
    <w:rsid w:val="00B12C41"/>
    <w:rsid w:val="00BA0736"/>
    <w:rsid w:val="00C16A2C"/>
    <w:rsid w:val="00C60896"/>
    <w:rsid w:val="00C640A9"/>
    <w:rsid w:val="00C87B95"/>
    <w:rsid w:val="00CB7FAB"/>
    <w:rsid w:val="00CF099D"/>
    <w:rsid w:val="00CF0C8D"/>
    <w:rsid w:val="00DA0C56"/>
    <w:rsid w:val="00DA702B"/>
    <w:rsid w:val="00E566D3"/>
    <w:rsid w:val="00E64EDD"/>
    <w:rsid w:val="00E66EA4"/>
    <w:rsid w:val="00E675AC"/>
    <w:rsid w:val="00ED48B0"/>
    <w:rsid w:val="00ED677C"/>
    <w:rsid w:val="00EF7FD4"/>
    <w:rsid w:val="00F56F1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C6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E3F26"/>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6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7B"/>
    <w:rPr>
      <w:rFonts w:ascii="Verdana" w:hAnsi="Verdana"/>
    </w:rPr>
  </w:style>
  <w:style w:type="paragraph" w:styleId="Voettekst">
    <w:name w:val="footer"/>
    <w:basedOn w:val="Standaard"/>
    <w:link w:val="VoettekstChar"/>
    <w:uiPriority w:val="99"/>
    <w:unhideWhenUsed/>
    <w:rsid w:val="00986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F7B"/>
    <w:rPr>
      <w:rFonts w:ascii="Verdana" w:hAnsi="Verdana"/>
    </w:rPr>
  </w:style>
  <w:style w:type="character" w:styleId="Hyperlink">
    <w:name w:val="Hyperlink"/>
    <w:basedOn w:val="Standaardalinea-lettertype"/>
    <w:uiPriority w:val="99"/>
    <w:unhideWhenUsed/>
    <w:rsid w:val="00092D23"/>
    <w:rPr>
      <w:color w:val="0563C1" w:themeColor="hyperlink"/>
      <w:u w:val="single"/>
    </w:rPr>
  </w:style>
  <w:style w:type="table" w:styleId="Tabelraster">
    <w:name w:val="Table Grid"/>
    <w:basedOn w:val="Standaardtabel"/>
    <w:uiPriority w:val="39"/>
    <w:rsid w:val="0009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3AFC"/>
    <w:pPr>
      <w:spacing w:after="0" w:line="240" w:lineRule="auto"/>
    </w:pPr>
    <w:rPr>
      <w:rFonts w:ascii="Verdana" w:hAnsi="Verdana"/>
    </w:rPr>
  </w:style>
  <w:style w:type="character" w:customStyle="1" w:styleId="apple-converted-space">
    <w:name w:val="apple-converted-space"/>
    <w:basedOn w:val="Standaardalinea-lettertype"/>
    <w:rsid w:val="00DA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16812">
      <w:bodyDiv w:val="1"/>
      <w:marLeft w:val="0"/>
      <w:marRight w:val="0"/>
      <w:marTop w:val="0"/>
      <w:marBottom w:val="0"/>
      <w:divBdr>
        <w:top w:val="none" w:sz="0" w:space="0" w:color="auto"/>
        <w:left w:val="none" w:sz="0" w:space="0" w:color="auto"/>
        <w:bottom w:val="none" w:sz="0" w:space="0" w:color="auto"/>
        <w:right w:val="none" w:sz="0" w:space="0" w:color="auto"/>
      </w:divBdr>
    </w:div>
    <w:div w:id="15253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1118</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Ruiten</dc:creator>
  <cp:keywords/>
  <dc:description/>
  <cp:lastModifiedBy>Marielle Hendriksen</cp:lastModifiedBy>
  <cp:revision>2</cp:revision>
  <cp:lastPrinted>2017-06-28T10:34:00Z</cp:lastPrinted>
  <dcterms:created xsi:type="dcterms:W3CDTF">2019-01-20T14:19:00Z</dcterms:created>
  <dcterms:modified xsi:type="dcterms:W3CDTF">2019-01-20T14:19:00Z</dcterms:modified>
</cp:coreProperties>
</file>